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E407" w14:textId="77777777" w:rsidR="001B0E52" w:rsidRPr="00A3749D" w:rsidRDefault="00A3749D"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B0ACCF6" w14:textId="0843CD31" w:rsidR="00B8035E" w:rsidRDefault="00A3749D"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87DB2">
        <w:rPr>
          <w:rFonts w:ascii="Times New Roman" w:eastAsia="Times New Roman" w:hAnsi="Times New Roman" w:cs="Times New Roman"/>
          <w:color w:val="000000"/>
          <w:sz w:val="24"/>
          <w:szCs w:val="24"/>
        </w:rPr>
        <w:t xml:space="preserve">hairman </w:t>
      </w:r>
      <w:r w:rsidR="00F83BE8">
        <w:rPr>
          <w:rFonts w:ascii="Times New Roman" w:eastAsia="Times New Roman" w:hAnsi="Times New Roman" w:cs="Times New Roman"/>
          <w:color w:val="000000"/>
          <w:sz w:val="24"/>
          <w:szCs w:val="24"/>
        </w:rPr>
        <w:t>Phil Mendelson</w:t>
      </w:r>
    </w:p>
    <w:p w14:paraId="0A2FD2B5" w14:textId="77777777" w:rsidR="001B0E52" w:rsidRDefault="001B0E52" w:rsidP="001B0E52">
      <w:pPr>
        <w:autoSpaceDE w:val="0"/>
        <w:autoSpaceDN w:val="0"/>
        <w:adjustRightInd w:val="0"/>
        <w:snapToGrid w:val="0"/>
        <w:spacing w:after="0" w:line="240" w:lineRule="auto"/>
        <w:jc w:val="right"/>
        <w:rPr>
          <w:rFonts w:ascii="Times New Roman" w:eastAsia="Times New Roman" w:hAnsi="Times New Roman" w:cs="Times New Roman"/>
          <w:color w:val="000000"/>
          <w:sz w:val="24"/>
          <w:szCs w:val="24"/>
        </w:rPr>
      </w:pPr>
    </w:p>
    <w:p w14:paraId="67B321CC" w14:textId="1C2C5842" w:rsidR="00E5443D" w:rsidRDefault="00E5443D" w:rsidP="00F24DC9">
      <w:pPr>
        <w:pStyle w:val="Default"/>
        <w:spacing w:line="480" w:lineRule="auto"/>
        <w:jc w:val="center"/>
        <w:rPr>
          <w:color w:val="auto"/>
        </w:rPr>
      </w:pPr>
    </w:p>
    <w:p w14:paraId="6C428A94" w14:textId="77777777" w:rsidR="005D4A6A" w:rsidRPr="00E5443D" w:rsidRDefault="005D4A6A" w:rsidP="00F24DC9">
      <w:pPr>
        <w:pStyle w:val="Default"/>
        <w:spacing w:line="480" w:lineRule="auto"/>
        <w:jc w:val="center"/>
        <w:rPr>
          <w:color w:val="auto"/>
        </w:rPr>
      </w:pPr>
    </w:p>
    <w:p w14:paraId="5E248A37" w14:textId="77777777" w:rsidR="00E5443D" w:rsidRPr="00E5443D" w:rsidRDefault="00E5443D" w:rsidP="00F24DC9">
      <w:pPr>
        <w:pStyle w:val="Default"/>
        <w:spacing w:line="480" w:lineRule="auto"/>
        <w:jc w:val="center"/>
        <w:rPr>
          <w:color w:val="auto"/>
        </w:rPr>
      </w:pPr>
      <w:r w:rsidRPr="00E5443D">
        <w:rPr>
          <w:color w:val="auto"/>
        </w:rPr>
        <w:t xml:space="preserve">A </w:t>
      </w:r>
      <w:r w:rsidR="00A33A87">
        <w:rPr>
          <w:color w:val="auto"/>
        </w:rPr>
        <w:t xml:space="preserve">PROPOSED </w:t>
      </w:r>
      <w:r w:rsidR="00F24DC9">
        <w:rPr>
          <w:color w:val="auto"/>
        </w:rPr>
        <w:t>RESOLUTION</w:t>
      </w:r>
    </w:p>
    <w:p w14:paraId="3AD74A87" w14:textId="77777777" w:rsidR="00E5443D" w:rsidRPr="00E5443D" w:rsidRDefault="00E5443D" w:rsidP="00F24DC9">
      <w:pPr>
        <w:pStyle w:val="Default"/>
        <w:spacing w:line="480" w:lineRule="auto"/>
        <w:jc w:val="center"/>
        <w:rPr>
          <w:color w:val="auto"/>
        </w:rPr>
      </w:pPr>
      <w:r w:rsidRPr="00E5443D">
        <w:rPr>
          <w:color w:val="auto"/>
        </w:rPr>
        <w:t>_______</w:t>
      </w:r>
    </w:p>
    <w:p w14:paraId="7053021E" w14:textId="77777777" w:rsidR="00E5443D" w:rsidRPr="00E5443D" w:rsidRDefault="00E5443D" w:rsidP="00F24DC9">
      <w:pPr>
        <w:pStyle w:val="Default"/>
        <w:spacing w:line="480" w:lineRule="auto"/>
        <w:jc w:val="center"/>
        <w:rPr>
          <w:color w:val="auto"/>
        </w:rPr>
      </w:pPr>
      <w:r w:rsidRPr="00E5443D">
        <w:rPr>
          <w:color w:val="auto"/>
        </w:rPr>
        <w:t>IN THE COUNCIL OF THE DISTRICT OF COLUMBIA</w:t>
      </w:r>
    </w:p>
    <w:p w14:paraId="3B853A60" w14:textId="77777777" w:rsidR="00E5443D" w:rsidRPr="00E5443D" w:rsidRDefault="00E5443D" w:rsidP="00F24DC9">
      <w:pPr>
        <w:pStyle w:val="Default"/>
        <w:spacing w:line="480" w:lineRule="auto"/>
        <w:jc w:val="center"/>
        <w:rPr>
          <w:color w:val="auto"/>
        </w:rPr>
      </w:pPr>
      <w:bookmarkStart w:id="0" w:name="_Hlk507662347"/>
      <w:r w:rsidRPr="00E5443D">
        <w:rPr>
          <w:color w:val="auto"/>
        </w:rPr>
        <w:t>____________________</w:t>
      </w:r>
    </w:p>
    <w:bookmarkEnd w:id="0"/>
    <w:p w14:paraId="011D49EC" w14:textId="7AA37F9D" w:rsidR="00E5443D" w:rsidRPr="00E5443D" w:rsidRDefault="00E5443D" w:rsidP="00F24DC9">
      <w:pPr>
        <w:pStyle w:val="Default"/>
        <w:ind w:left="720" w:hanging="720"/>
        <w:jc w:val="both"/>
        <w:rPr>
          <w:color w:val="auto"/>
        </w:rPr>
      </w:pPr>
      <w:r w:rsidRPr="00CA2A31">
        <w:rPr>
          <w:color w:val="auto"/>
        </w:rPr>
        <w:t>To declare the existence of an emergency</w:t>
      </w:r>
      <w:r w:rsidR="00BB2C3A">
        <w:rPr>
          <w:color w:val="auto"/>
        </w:rPr>
        <w:t>, due to congressional review,</w:t>
      </w:r>
      <w:r w:rsidRPr="00CA2A31">
        <w:rPr>
          <w:color w:val="auto"/>
        </w:rPr>
        <w:t xml:space="preserve"> with respect to the need to</w:t>
      </w:r>
      <w:r w:rsidR="0058271D" w:rsidRPr="00CA2A31">
        <w:t xml:space="preserve"> </w:t>
      </w:r>
      <w:r w:rsidR="00386E19">
        <w:t xml:space="preserve">approve that </w:t>
      </w:r>
      <w:r w:rsidR="00386E19" w:rsidRPr="00BF2305">
        <w:t>the District-owned real properties located at 1220 Maple View Place, SE, and known for taxation and assessment purposes as Lot 811 in Square 5800; 1648 U Street, SE, and known for taxation and assessment purposes as Lot 884 in Square 5765; 1518 W Street, SE, and known for taxation and assessment purposes as Lot 814 in Square 5779; 1326 Valley Place, SE, and known for taxation and assessment purposes as Lot 849 in Square 5799, are no longer required for public purposes and to approve the disposition of the properties to the L’Enfant Trust for the purpose of rehabilitating the properties in accordance with historic preservation standards and the development of workforce housing.</w:t>
      </w:r>
      <w:r w:rsidRPr="00E5443D">
        <w:rPr>
          <w:color w:val="auto"/>
        </w:rPr>
        <w:t xml:space="preserve">  </w:t>
      </w:r>
    </w:p>
    <w:p w14:paraId="5BA99C6E" w14:textId="77777777" w:rsidR="00E5443D" w:rsidRPr="00E5443D" w:rsidRDefault="00E5443D" w:rsidP="00F24DC9">
      <w:pPr>
        <w:pStyle w:val="Default"/>
        <w:jc w:val="both"/>
        <w:rPr>
          <w:color w:val="auto"/>
        </w:rPr>
      </w:pPr>
    </w:p>
    <w:p w14:paraId="14E2FC8F" w14:textId="520BAF16" w:rsidR="00E5443D" w:rsidRPr="00E5443D" w:rsidRDefault="00E5443D" w:rsidP="00F24DC9">
      <w:pPr>
        <w:pStyle w:val="Default"/>
        <w:jc w:val="both"/>
        <w:rPr>
          <w:color w:val="auto"/>
        </w:rPr>
      </w:pPr>
      <w:r>
        <w:rPr>
          <w:color w:val="auto"/>
        </w:rPr>
        <w:tab/>
      </w:r>
      <w:r w:rsidRPr="00E5443D">
        <w:rPr>
          <w:color w:val="auto"/>
        </w:rPr>
        <w:t xml:space="preserve">BE IT ENACTED BY THE COUNCIL OF THE DISTRICT OF COLUMBIA, </w:t>
      </w:r>
      <w:proofErr w:type="gramStart"/>
      <w:r w:rsidRPr="00E5443D">
        <w:rPr>
          <w:color w:val="auto"/>
        </w:rPr>
        <w:t>That</w:t>
      </w:r>
      <w:proofErr w:type="gramEnd"/>
      <w:r w:rsidRPr="00E5443D">
        <w:rPr>
          <w:color w:val="auto"/>
        </w:rPr>
        <w:t xml:space="preserve"> this </w:t>
      </w:r>
      <w:r w:rsidR="009F2C70">
        <w:rPr>
          <w:color w:val="auto"/>
        </w:rPr>
        <w:t>resolution</w:t>
      </w:r>
      <w:r w:rsidRPr="00E5443D">
        <w:rPr>
          <w:color w:val="auto"/>
        </w:rPr>
        <w:t xml:space="preserve"> may be cited as the </w:t>
      </w:r>
      <w:r w:rsidR="00A3749D" w:rsidRPr="007C57D7">
        <w:t>“</w:t>
      </w:r>
      <w:bookmarkStart w:id="1" w:name="_GoBack"/>
      <w:r w:rsidR="00386E19" w:rsidRPr="00BF2305">
        <w:t>Historic Anacostia Vacant Properties Surplus Declaration and Disposition</w:t>
      </w:r>
      <w:r w:rsidR="00386E19" w:rsidRPr="007C57D7">
        <w:t xml:space="preserve"> </w:t>
      </w:r>
      <w:r w:rsidR="005A4CA5">
        <w:t xml:space="preserve">Authorization </w:t>
      </w:r>
      <w:r w:rsidR="00BB2C3A">
        <w:t xml:space="preserve">Congressional Review </w:t>
      </w:r>
      <w:r w:rsidR="00A3749D" w:rsidRPr="007C57D7">
        <w:t xml:space="preserve">Emergency </w:t>
      </w:r>
      <w:r w:rsidR="00A3749D">
        <w:t>Declaration Resolution</w:t>
      </w:r>
      <w:r w:rsidR="00A3749D" w:rsidRPr="007C57D7">
        <w:t xml:space="preserve"> of </w:t>
      </w:r>
      <w:r w:rsidR="00A3749D">
        <w:t>201</w:t>
      </w:r>
      <w:r w:rsidR="00BB2C3A">
        <w:t>8</w:t>
      </w:r>
      <w:bookmarkEnd w:id="1"/>
      <w:r w:rsidR="00A3749D">
        <w:t>”</w:t>
      </w:r>
      <w:r w:rsidRPr="00E5443D">
        <w:rPr>
          <w:color w:val="auto"/>
        </w:rPr>
        <w:t xml:space="preserve">.  </w:t>
      </w:r>
    </w:p>
    <w:p w14:paraId="62FFBBA9" w14:textId="77777777" w:rsidR="00E5443D" w:rsidRPr="00E5443D" w:rsidRDefault="00E5443D" w:rsidP="008A3C96">
      <w:pPr>
        <w:pStyle w:val="Default"/>
        <w:jc w:val="both"/>
        <w:rPr>
          <w:color w:val="auto"/>
        </w:rPr>
      </w:pPr>
      <w:r w:rsidRPr="00E5443D">
        <w:rPr>
          <w:color w:val="auto"/>
        </w:rPr>
        <w:t xml:space="preserve"> </w:t>
      </w:r>
    </w:p>
    <w:p w14:paraId="07CF27B4" w14:textId="77777777" w:rsidR="00386E19" w:rsidRDefault="00E5443D" w:rsidP="00E07387">
      <w:pPr>
        <w:pStyle w:val="Default"/>
        <w:spacing w:line="480" w:lineRule="auto"/>
        <w:jc w:val="both"/>
        <w:rPr>
          <w:color w:val="auto"/>
        </w:rPr>
      </w:pPr>
      <w:r>
        <w:rPr>
          <w:color w:val="auto"/>
        </w:rPr>
        <w:tab/>
      </w:r>
      <w:r w:rsidRPr="00E5443D">
        <w:rPr>
          <w:color w:val="auto"/>
        </w:rPr>
        <w:t xml:space="preserve">Sec. 2. </w:t>
      </w:r>
      <w:r w:rsidR="009B40E6">
        <w:rPr>
          <w:color w:val="auto"/>
        </w:rPr>
        <w:t xml:space="preserve">(a) </w:t>
      </w:r>
      <w:r w:rsidRPr="00E5443D">
        <w:rPr>
          <w:color w:val="auto"/>
        </w:rPr>
        <w:t>There exists an immediate need to</w:t>
      </w:r>
      <w:r w:rsidR="009B40E6">
        <w:rPr>
          <w:color w:val="auto"/>
        </w:rPr>
        <w:t xml:space="preserve"> </w:t>
      </w:r>
      <w:r w:rsidR="00386E19">
        <w:rPr>
          <w:color w:val="auto"/>
        </w:rPr>
        <w:t xml:space="preserve">dispose of the properties, which have been vacant for </w:t>
      </w:r>
      <w:proofErr w:type="gramStart"/>
      <w:r w:rsidR="00386E19">
        <w:rPr>
          <w:color w:val="auto"/>
        </w:rPr>
        <w:t>a number of</w:t>
      </w:r>
      <w:proofErr w:type="gramEnd"/>
      <w:r w:rsidR="00386E19">
        <w:rPr>
          <w:color w:val="auto"/>
        </w:rPr>
        <w:t xml:space="preserve"> years, located at:</w:t>
      </w:r>
    </w:p>
    <w:p w14:paraId="3132C7AF" w14:textId="77777777" w:rsidR="00386E19" w:rsidRPr="00BF2305" w:rsidRDefault="00386E19" w:rsidP="00386E19">
      <w:pPr>
        <w:pStyle w:val="ListParagraph"/>
        <w:numPr>
          <w:ilvl w:val="0"/>
          <w:numId w:val="6"/>
        </w:numPr>
        <w:spacing w:line="480" w:lineRule="auto"/>
      </w:pPr>
      <w:r w:rsidRPr="00BF2305">
        <w:t>Lot 811 in Square 5800;</w:t>
      </w:r>
    </w:p>
    <w:p w14:paraId="04234D42" w14:textId="77777777" w:rsidR="00386E19" w:rsidRPr="00BF2305" w:rsidRDefault="00386E19" w:rsidP="00386E19">
      <w:pPr>
        <w:pStyle w:val="ListParagraph"/>
        <w:numPr>
          <w:ilvl w:val="0"/>
          <w:numId w:val="6"/>
        </w:numPr>
        <w:spacing w:line="480" w:lineRule="auto"/>
      </w:pPr>
      <w:r w:rsidRPr="00BF2305">
        <w:t>Lot 884 in Square 5765;</w:t>
      </w:r>
    </w:p>
    <w:p w14:paraId="595797CB" w14:textId="77777777" w:rsidR="00386E19" w:rsidRPr="00BF2305" w:rsidRDefault="00386E19" w:rsidP="00386E19">
      <w:pPr>
        <w:pStyle w:val="ListParagraph"/>
        <w:numPr>
          <w:ilvl w:val="0"/>
          <w:numId w:val="6"/>
        </w:numPr>
        <w:spacing w:line="480" w:lineRule="auto"/>
      </w:pPr>
      <w:r w:rsidRPr="00BF2305">
        <w:t>Lot 814 in Square 5779; and</w:t>
      </w:r>
    </w:p>
    <w:p w14:paraId="10673724" w14:textId="77777777" w:rsidR="00E5443D" w:rsidRPr="00386E19" w:rsidRDefault="00386E19" w:rsidP="00386E19">
      <w:pPr>
        <w:pStyle w:val="ListParagraph"/>
        <w:numPr>
          <w:ilvl w:val="0"/>
          <w:numId w:val="6"/>
        </w:numPr>
        <w:spacing w:line="480" w:lineRule="auto"/>
      </w:pPr>
      <w:r w:rsidRPr="00BF2305">
        <w:t>Lot 849 in Square 5799</w:t>
      </w:r>
      <w:r w:rsidR="00E5443D" w:rsidRPr="00386E19">
        <w:t xml:space="preserve">.  </w:t>
      </w:r>
    </w:p>
    <w:p w14:paraId="62BB253C" w14:textId="77777777" w:rsidR="009B40E6" w:rsidRDefault="009B40E6" w:rsidP="00A33A87">
      <w:pPr>
        <w:pStyle w:val="Default"/>
        <w:spacing w:line="480" w:lineRule="auto"/>
        <w:ind w:firstLine="720"/>
        <w:jc w:val="both"/>
      </w:pPr>
      <w:r>
        <w:rPr>
          <w:color w:val="auto"/>
        </w:rPr>
        <w:t xml:space="preserve">(b) </w:t>
      </w:r>
      <w:r w:rsidR="00386E19">
        <w:t xml:space="preserve">The properties </w:t>
      </w:r>
      <w:proofErr w:type="gramStart"/>
      <w:r w:rsidR="00386E19">
        <w:t>are in need of</w:t>
      </w:r>
      <w:proofErr w:type="gramEnd"/>
      <w:r w:rsidR="00386E19">
        <w:t xml:space="preserve"> extensive repair, and, because they are located within historic Anacostia, must be renovated in accordance with historic preservation standards</w:t>
      </w:r>
      <w:r w:rsidR="00C26424">
        <w:t>.</w:t>
      </w:r>
    </w:p>
    <w:p w14:paraId="409061BD" w14:textId="77777777" w:rsidR="00167A02" w:rsidRPr="009F2C70" w:rsidRDefault="00E07387" w:rsidP="00386E19">
      <w:pPr>
        <w:pStyle w:val="Default"/>
        <w:spacing w:line="480" w:lineRule="auto"/>
        <w:ind w:firstLine="720"/>
        <w:jc w:val="both"/>
        <w:rPr>
          <w:highlight w:val="yellow"/>
        </w:rPr>
      </w:pPr>
      <w:r>
        <w:lastRenderedPageBreak/>
        <w:t xml:space="preserve">(c) </w:t>
      </w:r>
      <w:r w:rsidR="00386E19">
        <w:t>In order to expedite the repair of these properties and bring them back into productive use, the Mayor will exercise her authority to initiate disposal of these properties via transfer to the L’Enfant Trust, a District entity with expertise in historic preservation</w:t>
      </w:r>
      <w:r w:rsidR="00167A02">
        <w:t>.</w:t>
      </w:r>
    </w:p>
    <w:p w14:paraId="7E025B8F" w14:textId="77777777" w:rsidR="006626C2" w:rsidRDefault="009B40E6" w:rsidP="00A33A87">
      <w:pPr>
        <w:pStyle w:val="Default"/>
        <w:spacing w:line="480" w:lineRule="auto"/>
        <w:ind w:firstLine="720"/>
        <w:jc w:val="both"/>
      </w:pPr>
      <w:r w:rsidRPr="00C26424">
        <w:t>(</w:t>
      </w:r>
      <w:r w:rsidR="00167A02">
        <w:t>e</w:t>
      </w:r>
      <w:r w:rsidRPr="00C26424">
        <w:t xml:space="preserve">) </w:t>
      </w:r>
      <w:r w:rsidR="00386E19">
        <w:t>The L’Enfant Trust will move expeditiously to begin renovation of these properties</w:t>
      </w:r>
      <w:r w:rsidR="00514E15">
        <w:t xml:space="preserve">. </w:t>
      </w:r>
    </w:p>
    <w:p w14:paraId="3B7F7D3A" w14:textId="01843BD9" w:rsidR="00E5443D" w:rsidRPr="00E5443D" w:rsidRDefault="00E5443D" w:rsidP="00A33A87">
      <w:pPr>
        <w:pStyle w:val="Default"/>
        <w:spacing w:line="480" w:lineRule="auto"/>
        <w:jc w:val="both"/>
        <w:rPr>
          <w:color w:val="auto"/>
        </w:rPr>
      </w:pPr>
      <w:r>
        <w:rPr>
          <w:color w:val="auto"/>
        </w:rPr>
        <w:tab/>
      </w:r>
      <w:r w:rsidRPr="00E5443D">
        <w:rPr>
          <w:color w:val="auto"/>
        </w:rPr>
        <w:t>Sec. 3. The Council of the District of Columbia determines that the circumstances</w:t>
      </w:r>
      <w:r>
        <w:rPr>
          <w:color w:val="auto"/>
        </w:rPr>
        <w:t xml:space="preserve"> </w:t>
      </w:r>
      <w:r w:rsidRPr="00E5443D">
        <w:rPr>
          <w:color w:val="auto"/>
        </w:rPr>
        <w:t xml:space="preserve">enumerated in section 2 constitute emergency circumstances making it necessary that the </w:t>
      </w:r>
      <w:r w:rsidR="00F83BE8" w:rsidRPr="00BF2305">
        <w:t xml:space="preserve">“Historic Anacostia Vacant Properties Surplus Declaration and Disposition </w:t>
      </w:r>
      <w:r w:rsidR="002A7804">
        <w:t xml:space="preserve">Emergency </w:t>
      </w:r>
      <w:r w:rsidR="00F83BE8" w:rsidRPr="00BF2305">
        <w:t>Approval Act of 2017”</w:t>
      </w:r>
      <w:r w:rsidR="009B40E6">
        <w:rPr>
          <w:color w:val="auto"/>
        </w:rPr>
        <w:t xml:space="preserve"> </w:t>
      </w:r>
      <w:r w:rsidRPr="00E5443D">
        <w:rPr>
          <w:color w:val="auto"/>
        </w:rPr>
        <w:t xml:space="preserve">be adopted after a single reading.  </w:t>
      </w:r>
    </w:p>
    <w:p w14:paraId="24F3F2B6" w14:textId="77777777" w:rsidR="00AD5C1D" w:rsidRPr="00E5443D" w:rsidRDefault="00E5443D" w:rsidP="008A3C9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5443D">
        <w:rPr>
          <w:rFonts w:ascii="Times New Roman" w:hAnsi="Times New Roman" w:cs="Times New Roman"/>
          <w:sz w:val="24"/>
          <w:szCs w:val="24"/>
        </w:rPr>
        <w:t>Sec. 4. This resolution shall take effect immediately.</w:t>
      </w:r>
      <w:r w:rsidR="006626C2">
        <w:rPr>
          <w:rFonts w:ascii="Times New Roman" w:hAnsi="Times New Roman" w:cs="Times New Roman"/>
          <w:sz w:val="24"/>
          <w:szCs w:val="24"/>
        </w:rPr>
        <w:t xml:space="preserve"> </w:t>
      </w:r>
    </w:p>
    <w:sectPr w:rsidR="00AD5C1D" w:rsidRPr="00E5443D" w:rsidSect="008A3C9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FC21" w14:textId="77777777" w:rsidR="00EF1889" w:rsidRDefault="00EF1889" w:rsidP="00A33A87">
      <w:pPr>
        <w:spacing w:after="0" w:line="240" w:lineRule="auto"/>
      </w:pPr>
      <w:r>
        <w:separator/>
      </w:r>
    </w:p>
  </w:endnote>
  <w:endnote w:type="continuationSeparator" w:id="0">
    <w:p w14:paraId="3B1CA80C" w14:textId="77777777" w:rsidR="00EF1889" w:rsidRDefault="00EF1889" w:rsidP="00A3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23534347"/>
      <w:docPartObj>
        <w:docPartGallery w:val="Page Numbers (Bottom of Page)"/>
        <w:docPartUnique/>
      </w:docPartObj>
    </w:sdtPr>
    <w:sdtEndPr>
      <w:rPr>
        <w:noProof/>
      </w:rPr>
    </w:sdtEndPr>
    <w:sdtContent>
      <w:p w14:paraId="1F14FDD7" w14:textId="477F15B1" w:rsidR="00A33A87" w:rsidRPr="008A3C96" w:rsidRDefault="00A33A87">
        <w:pPr>
          <w:pStyle w:val="Footer"/>
          <w:jc w:val="center"/>
          <w:rPr>
            <w:rFonts w:ascii="Times New Roman" w:hAnsi="Times New Roman" w:cs="Times New Roman"/>
            <w:sz w:val="24"/>
            <w:szCs w:val="24"/>
          </w:rPr>
        </w:pPr>
        <w:r w:rsidRPr="008A3C96">
          <w:rPr>
            <w:rFonts w:ascii="Times New Roman" w:hAnsi="Times New Roman" w:cs="Times New Roman"/>
            <w:sz w:val="24"/>
            <w:szCs w:val="24"/>
          </w:rPr>
          <w:fldChar w:fldCharType="begin"/>
        </w:r>
        <w:r w:rsidRPr="008A3C96">
          <w:rPr>
            <w:rFonts w:ascii="Times New Roman" w:hAnsi="Times New Roman" w:cs="Times New Roman"/>
            <w:sz w:val="24"/>
            <w:szCs w:val="24"/>
          </w:rPr>
          <w:instrText xml:space="preserve"> PAGE   \* MERGEFORMAT </w:instrText>
        </w:r>
        <w:r w:rsidRPr="008A3C96">
          <w:rPr>
            <w:rFonts w:ascii="Times New Roman" w:hAnsi="Times New Roman" w:cs="Times New Roman"/>
            <w:sz w:val="24"/>
            <w:szCs w:val="24"/>
          </w:rPr>
          <w:fldChar w:fldCharType="separate"/>
        </w:r>
        <w:r w:rsidR="005A4CA5">
          <w:rPr>
            <w:rFonts w:ascii="Times New Roman" w:hAnsi="Times New Roman" w:cs="Times New Roman"/>
            <w:noProof/>
            <w:sz w:val="24"/>
            <w:szCs w:val="24"/>
          </w:rPr>
          <w:t>1</w:t>
        </w:r>
        <w:r w:rsidRPr="008A3C96">
          <w:rPr>
            <w:rFonts w:ascii="Times New Roman" w:hAnsi="Times New Roman" w:cs="Times New Roman"/>
            <w:noProof/>
            <w:sz w:val="24"/>
            <w:szCs w:val="24"/>
          </w:rPr>
          <w:fldChar w:fldCharType="end"/>
        </w:r>
      </w:p>
    </w:sdtContent>
  </w:sdt>
  <w:p w14:paraId="035AF075" w14:textId="77777777" w:rsidR="00A33A87" w:rsidRPr="008A3C96" w:rsidRDefault="00A33A8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6447" w14:textId="77777777" w:rsidR="00EF1889" w:rsidRDefault="00EF1889" w:rsidP="00A33A87">
      <w:pPr>
        <w:spacing w:after="0" w:line="240" w:lineRule="auto"/>
      </w:pPr>
      <w:r>
        <w:separator/>
      </w:r>
    </w:p>
  </w:footnote>
  <w:footnote w:type="continuationSeparator" w:id="0">
    <w:p w14:paraId="31092192" w14:textId="77777777" w:rsidR="00EF1889" w:rsidRDefault="00EF1889" w:rsidP="00A3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CA024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B5642A3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00E094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F3C6F7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66880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3D"/>
    <w:rsid w:val="00001464"/>
    <w:rsid w:val="00167A02"/>
    <w:rsid w:val="001A58DF"/>
    <w:rsid w:val="001A6800"/>
    <w:rsid w:val="001B0E52"/>
    <w:rsid w:val="002070DA"/>
    <w:rsid w:val="002A7804"/>
    <w:rsid w:val="002E1DBC"/>
    <w:rsid w:val="00305426"/>
    <w:rsid w:val="00386E19"/>
    <w:rsid w:val="003B07C3"/>
    <w:rsid w:val="003D640D"/>
    <w:rsid w:val="003E165F"/>
    <w:rsid w:val="00415E35"/>
    <w:rsid w:val="004873A7"/>
    <w:rsid w:val="0049184F"/>
    <w:rsid w:val="00514E15"/>
    <w:rsid w:val="0058271D"/>
    <w:rsid w:val="005A08EC"/>
    <w:rsid w:val="005A4CA5"/>
    <w:rsid w:val="005D4A6A"/>
    <w:rsid w:val="005E3DAF"/>
    <w:rsid w:val="00635DDE"/>
    <w:rsid w:val="006626C2"/>
    <w:rsid w:val="006B3A7D"/>
    <w:rsid w:val="006C0612"/>
    <w:rsid w:val="007460F6"/>
    <w:rsid w:val="00887DB2"/>
    <w:rsid w:val="008A04E9"/>
    <w:rsid w:val="008A3C96"/>
    <w:rsid w:val="008E70CF"/>
    <w:rsid w:val="00942EAA"/>
    <w:rsid w:val="009B40E6"/>
    <w:rsid w:val="009F2C70"/>
    <w:rsid w:val="00A0599B"/>
    <w:rsid w:val="00A33A87"/>
    <w:rsid w:val="00A3749D"/>
    <w:rsid w:val="00A43BED"/>
    <w:rsid w:val="00A60E05"/>
    <w:rsid w:val="00AA0737"/>
    <w:rsid w:val="00AC18EB"/>
    <w:rsid w:val="00AD5C1D"/>
    <w:rsid w:val="00AF3CA5"/>
    <w:rsid w:val="00B8035E"/>
    <w:rsid w:val="00BB2C3A"/>
    <w:rsid w:val="00C26424"/>
    <w:rsid w:val="00C819C3"/>
    <w:rsid w:val="00CA2A31"/>
    <w:rsid w:val="00CF202C"/>
    <w:rsid w:val="00DB0E84"/>
    <w:rsid w:val="00E07387"/>
    <w:rsid w:val="00E5443D"/>
    <w:rsid w:val="00E8506F"/>
    <w:rsid w:val="00EF1889"/>
    <w:rsid w:val="00F24DC9"/>
    <w:rsid w:val="00F774A7"/>
    <w:rsid w:val="00F83BE8"/>
    <w:rsid w:val="00FC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DCC49B"/>
  <w15:docId w15:val="{E95EF1FC-7D8A-48EC-BD96-380AA44F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3D"/>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A33A87"/>
    <w:rPr>
      <w:rFonts w:ascii="Times New Roman" w:hAnsi="Times New Roman"/>
      <w:sz w:val="24"/>
    </w:rPr>
  </w:style>
  <w:style w:type="character" w:styleId="CommentReference">
    <w:name w:val="annotation reference"/>
    <w:basedOn w:val="DefaultParagraphFont"/>
    <w:uiPriority w:val="99"/>
    <w:semiHidden/>
    <w:unhideWhenUsed/>
    <w:rsid w:val="001A58DF"/>
    <w:rPr>
      <w:sz w:val="16"/>
      <w:szCs w:val="16"/>
    </w:rPr>
  </w:style>
  <w:style w:type="paragraph" w:styleId="CommentText">
    <w:name w:val="annotation text"/>
    <w:basedOn w:val="Normal"/>
    <w:link w:val="CommentTextChar"/>
    <w:uiPriority w:val="99"/>
    <w:semiHidden/>
    <w:unhideWhenUsed/>
    <w:rsid w:val="001A58DF"/>
    <w:pPr>
      <w:spacing w:line="240" w:lineRule="auto"/>
    </w:pPr>
    <w:rPr>
      <w:sz w:val="20"/>
      <w:szCs w:val="20"/>
    </w:rPr>
  </w:style>
  <w:style w:type="character" w:customStyle="1" w:styleId="CommentTextChar">
    <w:name w:val="Comment Text Char"/>
    <w:basedOn w:val="DefaultParagraphFont"/>
    <w:link w:val="CommentText"/>
    <w:uiPriority w:val="99"/>
    <w:semiHidden/>
    <w:rsid w:val="001A58DF"/>
    <w:rPr>
      <w:sz w:val="20"/>
      <w:szCs w:val="20"/>
    </w:rPr>
  </w:style>
  <w:style w:type="paragraph" w:styleId="CommentSubject">
    <w:name w:val="annotation subject"/>
    <w:basedOn w:val="CommentText"/>
    <w:next w:val="CommentText"/>
    <w:link w:val="CommentSubjectChar"/>
    <w:uiPriority w:val="99"/>
    <w:semiHidden/>
    <w:unhideWhenUsed/>
    <w:rsid w:val="001A58DF"/>
    <w:rPr>
      <w:b/>
      <w:bCs/>
    </w:rPr>
  </w:style>
  <w:style w:type="character" w:customStyle="1" w:styleId="CommentSubjectChar">
    <w:name w:val="Comment Subject Char"/>
    <w:basedOn w:val="CommentTextChar"/>
    <w:link w:val="CommentSubject"/>
    <w:uiPriority w:val="99"/>
    <w:semiHidden/>
    <w:rsid w:val="001A58DF"/>
    <w:rPr>
      <w:b/>
      <w:bCs/>
      <w:sz w:val="20"/>
      <w:szCs w:val="20"/>
    </w:rPr>
  </w:style>
  <w:style w:type="paragraph" w:styleId="BalloonText">
    <w:name w:val="Balloon Text"/>
    <w:basedOn w:val="Normal"/>
    <w:link w:val="BalloonTextChar"/>
    <w:uiPriority w:val="99"/>
    <w:semiHidden/>
    <w:unhideWhenUsed/>
    <w:rsid w:val="001A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DF"/>
    <w:rPr>
      <w:rFonts w:ascii="Tahoma" w:hAnsi="Tahoma" w:cs="Tahoma"/>
      <w:sz w:val="16"/>
      <w:szCs w:val="16"/>
    </w:rPr>
  </w:style>
  <w:style w:type="paragraph" w:styleId="Header">
    <w:name w:val="header"/>
    <w:basedOn w:val="Normal"/>
    <w:link w:val="HeaderChar"/>
    <w:uiPriority w:val="99"/>
    <w:unhideWhenUsed/>
    <w:rsid w:val="00A3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87"/>
  </w:style>
  <w:style w:type="paragraph" w:styleId="Footer">
    <w:name w:val="footer"/>
    <w:basedOn w:val="Normal"/>
    <w:link w:val="FooterChar"/>
    <w:uiPriority w:val="99"/>
    <w:unhideWhenUsed/>
    <w:rsid w:val="00A3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87"/>
  </w:style>
  <w:style w:type="paragraph" w:styleId="ListParagraph">
    <w:name w:val="List Paragraph"/>
    <w:basedOn w:val="Normal"/>
    <w:uiPriority w:val="99"/>
    <w:qFormat/>
    <w:rsid w:val="00386E1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2545">
      <w:bodyDiv w:val="1"/>
      <w:marLeft w:val="0"/>
      <w:marRight w:val="0"/>
      <w:marTop w:val="0"/>
      <w:marBottom w:val="0"/>
      <w:divBdr>
        <w:top w:val="none" w:sz="0" w:space="0" w:color="auto"/>
        <w:left w:val="none" w:sz="0" w:space="0" w:color="auto"/>
        <w:bottom w:val="none" w:sz="0" w:space="0" w:color="auto"/>
        <w:right w:val="none" w:sz="0" w:space="0" w:color="auto"/>
      </w:divBdr>
    </w:div>
    <w:div w:id="21018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8375-5182-45BA-BFE8-AA6672E0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Powell, Randi (Council)</cp:lastModifiedBy>
  <cp:revision>5</cp:revision>
  <cp:lastPrinted>2018-03-01T15:26:00Z</cp:lastPrinted>
  <dcterms:created xsi:type="dcterms:W3CDTF">2018-02-01T19:15:00Z</dcterms:created>
  <dcterms:modified xsi:type="dcterms:W3CDTF">2018-03-01T15:44:00Z</dcterms:modified>
</cp:coreProperties>
</file>