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982B" w14:textId="77777777" w:rsidR="008E0708" w:rsidRDefault="008E0708">
      <w:pPr>
        <w:tabs>
          <w:tab w:val="right" w:pos="9360"/>
        </w:tabs>
        <w:spacing w:after="0" w:line="240" w:lineRule="auto"/>
        <w:rPr>
          <w:rFonts w:eastAsia="Times New Roman"/>
        </w:rPr>
      </w:pPr>
    </w:p>
    <w:p w14:paraId="4D9CF5A9" w14:textId="77777777" w:rsidR="008E0708" w:rsidRDefault="008E0708" w:rsidP="00020EE1">
      <w:pPr>
        <w:spacing w:after="0" w:line="240" w:lineRule="auto"/>
      </w:pPr>
    </w:p>
    <w:p w14:paraId="19893534" w14:textId="77777777" w:rsidR="008E0708" w:rsidRDefault="008E0708">
      <w:pPr>
        <w:spacing w:after="0" w:line="240" w:lineRule="auto"/>
        <w:jc w:val="center"/>
      </w:pPr>
    </w:p>
    <w:p w14:paraId="3FCAD971" w14:textId="77777777" w:rsidR="008E0708" w:rsidRDefault="00CA48F0">
      <w:pPr>
        <w:spacing w:after="0" w:line="240" w:lineRule="auto"/>
        <w:jc w:val="center"/>
      </w:pPr>
      <w:r>
        <w:t>A BILL</w:t>
      </w:r>
    </w:p>
    <w:p w14:paraId="64049DD0" w14:textId="77777777" w:rsidR="008E0708" w:rsidRDefault="008E0708">
      <w:pPr>
        <w:spacing w:after="0" w:line="240" w:lineRule="auto"/>
        <w:jc w:val="center"/>
      </w:pPr>
    </w:p>
    <w:p w14:paraId="202725A2" w14:textId="77777777" w:rsidR="008E0708" w:rsidRDefault="008E0708">
      <w:pPr>
        <w:spacing w:after="0" w:line="240" w:lineRule="auto"/>
        <w:jc w:val="center"/>
      </w:pPr>
    </w:p>
    <w:p w14:paraId="18DB6F00" w14:textId="77777777" w:rsidR="008E0708" w:rsidRDefault="00CA48F0">
      <w:pPr>
        <w:spacing w:after="0" w:line="240" w:lineRule="auto"/>
        <w:jc w:val="center"/>
        <w:rPr>
          <w:u w:val="single"/>
        </w:rPr>
      </w:pPr>
      <w:r>
        <w:rPr>
          <w:u w:val="single"/>
        </w:rPr>
        <w:t>__________</w:t>
      </w:r>
    </w:p>
    <w:p w14:paraId="353E20DA" w14:textId="77777777" w:rsidR="008E0708" w:rsidRDefault="008E0708">
      <w:pPr>
        <w:spacing w:after="0" w:line="240" w:lineRule="auto"/>
        <w:jc w:val="center"/>
      </w:pPr>
    </w:p>
    <w:p w14:paraId="2B7F1A79" w14:textId="77777777" w:rsidR="008E0708" w:rsidRDefault="008E0708">
      <w:pPr>
        <w:spacing w:after="0" w:line="240" w:lineRule="auto"/>
        <w:jc w:val="center"/>
      </w:pPr>
    </w:p>
    <w:p w14:paraId="46274E2D" w14:textId="77777777" w:rsidR="008E0708" w:rsidRDefault="00CA48F0">
      <w:pPr>
        <w:spacing w:after="0" w:line="240" w:lineRule="auto"/>
        <w:jc w:val="center"/>
      </w:pPr>
      <w:r>
        <w:t>IN THE COUNCIL OF THE DISTRICT OF COLUMBIA</w:t>
      </w:r>
    </w:p>
    <w:p w14:paraId="6CEEF35B" w14:textId="77777777" w:rsidR="008E0708" w:rsidRDefault="008E0708">
      <w:pPr>
        <w:spacing w:after="0" w:line="240" w:lineRule="auto"/>
        <w:jc w:val="center"/>
      </w:pPr>
    </w:p>
    <w:p w14:paraId="25FAD030" w14:textId="77777777" w:rsidR="008E0708" w:rsidRDefault="00CA48F0">
      <w:pPr>
        <w:spacing w:after="0" w:line="240" w:lineRule="auto"/>
        <w:jc w:val="center"/>
      </w:pPr>
      <w:r>
        <w:t>______________</w:t>
      </w:r>
    </w:p>
    <w:p w14:paraId="22118B18" w14:textId="77777777" w:rsidR="008E0708" w:rsidRDefault="008E0708">
      <w:pPr>
        <w:spacing w:after="0" w:line="240" w:lineRule="auto"/>
        <w:jc w:val="center"/>
      </w:pPr>
    </w:p>
    <w:p w14:paraId="1611E067" w14:textId="77777777" w:rsidR="008E0708" w:rsidRDefault="008E0708">
      <w:pPr>
        <w:pStyle w:val="Default"/>
        <w:ind w:left="720" w:hanging="720"/>
        <w:jc w:val="both"/>
      </w:pPr>
    </w:p>
    <w:p w14:paraId="46DA8A3D" w14:textId="37080421" w:rsidR="008E0708" w:rsidRDefault="00CA48F0" w:rsidP="00B83D50">
      <w:pPr>
        <w:widowControl w:val="0"/>
        <w:tabs>
          <w:tab w:val="left" w:pos="700"/>
        </w:tabs>
        <w:autoSpaceDE w:val="0"/>
        <w:autoSpaceDN w:val="0"/>
        <w:adjustRightInd w:val="0"/>
        <w:spacing w:before="29" w:after="0" w:line="240" w:lineRule="auto"/>
        <w:ind w:left="720" w:hanging="720"/>
      </w:pPr>
      <w:r>
        <w:t>To amend</w:t>
      </w:r>
      <w:r w:rsidR="00AB0168">
        <w:t>, on an emergency basis,</w:t>
      </w:r>
      <w:r>
        <w:t xml:space="preserve"> </w:t>
      </w:r>
      <w:bookmarkStart w:id="0" w:name="_Hlk518484555"/>
      <w:r>
        <w:t xml:space="preserve">Title 20 of the District of Columbia Municipal Regulations to regulate noise in the public space generated from </w:t>
      </w:r>
      <w:r w:rsidR="00BE0402">
        <w:t xml:space="preserve">electronically </w:t>
      </w:r>
      <w:r w:rsidR="002A4FB9">
        <w:t xml:space="preserve">amplifying sound devices </w:t>
      </w:r>
      <w:r w:rsidR="00E14ECB">
        <w:t>pursuant to</w:t>
      </w:r>
      <w:r>
        <w:t xml:space="preserve"> </w:t>
      </w:r>
      <w:r w:rsidR="00BE0402">
        <w:t>an</w:t>
      </w:r>
      <w:r>
        <w:t xml:space="preserve"> </w:t>
      </w:r>
      <w:r w:rsidR="00BE0402">
        <w:t xml:space="preserve">enforcement </w:t>
      </w:r>
      <w:r>
        <w:t>standard</w:t>
      </w:r>
      <w:r w:rsidR="00BE0402">
        <w:t xml:space="preserve"> of </w:t>
      </w:r>
      <w:r w:rsidR="003C65FC">
        <w:t xml:space="preserve"> plainly audible </w:t>
      </w:r>
      <w:r w:rsidR="00BE0402">
        <w:t>at a distance of 100 feet or more and to specify a penalty for continuing or resuming a violation of that standard following an official warning,</w:t>
      </w:r>
      <w:r w:rsidR="00B8660F">
        <w:t xml:space="preserve"> </w:t>
      </w:r>
      <w:r>
        <w:t xml:space="preserve">to </w:t>
      </w:r>
      <w:r w:rsidR="00BE0402">
        <w:t>clarify</w:t>
      </w:r>
      <w:r>
        <w:t xml:space="preserve"> the definition of a noise disturbance </w:t>
      </w:r>
      <w:r w:rsidR="00BE0402">
        <w:t>by making reference to</w:t>
      </w:r>
      <w:r>
        <w:t xml:space="preserve"> all residentially zoned districts</w:t>
      </w:r>
      <w:r w:rsidR="00BE0402">
        <w:t xml:space="preserve">, to clarify that a person </w:t>
      </w:r>
      <w:r w:rsidR="00BE0402" w:rsidRPr="001B5A3E">
        <w:t xml:space="preserve">participating in a parade, public gathering, or demonstration </w:t>
      </w:r>
      <w:r w:rsidR="00BE0402">
        <w:t>is exempt from the noise disturbance standard and other noise limitations;</w:t>
      </w:r>
      <w:r w:rsidR="00AB0168">
        <w:t xml:space="preserve"> and to prohibit the use of gas generators in the public space </w:t>
      </w:r>
      <w:r w:rsidR="00054ED0">
        <w:t>subject</w:t>
      </w:r>
      <w:r w:rsidR="00AB0168">
        <w:t xml:space="preserve"> to </w:t>
      </w:r>
      <w:r w:rsidR="00BE0402">
        <w:t xml:space="preserve">certain </w:t>
      </w:r>
      <w:r w:rsidR="00AB0168">
        <w:t xml:space="preserve">exceptions. </w:t>
      </w:r>
      <w:bookmarkEnd w:id="0"/>
    </w:p>
    <w:p w14:paraId="48F61030" w14:textId="77777777" w:rsidR="008E0708" w:rsidRDefault="008E0708" w:rsidP="00B83D50">
      <w:pPr>
        <w:widowControl w:val="0"/>
        <w:autoSpaceDE w:val="0"/>
        <w:autoSpaceDN w:val="0"/>
        <w:adjustRightInd w:val="0"/>
        <w:spacing w:after="0" w:line="480" w:lineRule="auto"/>
      </w:pPr>
    </w:p>
    <w:p w14:paraId="22D7ECF6" w14:textId="4FA2F264" w:rsidR="008E0708" w:rsidRDefault="00CA48F0" w:rsidP="00B83D50">
      <w:pPr>
        <w:widowControl w:val="0"/>
        <w:autoSpaceDE w:val="0"/>
        <w:autoSpaceDN w:val="0"/>
        <w:adjustRightInd w:val="0"/>
        <w:spacing w:after="0" w:line="480" w:lineRule="auto"/>
      </w:pPr>
      <w:r>
        <w:rPr>
          <w:spacing w:val="-2"/>
          <w:position w:val="-1"/>
        </w:rPr>
        <w:tab/>
        <w:t>B</w:t>
      </w:r>
      <w:r>
        <w:rPr>
          <w:position w:val="-1"/>
        </w:rPr>
        <w:t>E</w:t>
      </w:r>
      <w:r>
        <w:rPr>
          <w:spacing w:val="-1"/>
          <w:position w:val="-1"/>
        </w:rPr>
        <w:t xml:space="preserve"> </w:t>
      </w:r>
      <w:r>
        <w:rPr>
          <w:spacing w:val="-3"/>
          <w:position w:val="-1"/>
        </w:rPr>
        <w:t>I</w:t>
      </w:r>
      <w:r>
        <w:rPr>
          <w:position w:val="-1"/>
        </w:rPr>
        <w:t>T</w:t>
      </w:r>
      <w:r>
        <w:rPr>
          <w:spacing w:val="-1"/>
          <w:position w:val="-1"/>
        </w:rPr>
        <w:t xml:space="preserve"> </w:t>
      </w:r>
      <w:r>
        <w:rPr>
          <w:spacing w:val="2"/>
          <w:position w:val="-1"/>
        </w:rPr>
        <w:t>E</w:t>
      </w:r>
      <w:r>
        <w:rPr>
          <w:spacing w:val="-1"/>
          <w:position w:val="-1"/>
        </w:rPr>
        <w:t>NA</w:t>
      </w:r>
      <w:r>
        <w:rPr>
          <w:spacing w:val="1"/>
          <w:position w:val="-1"/>
        </w:rPr>
        <w:t>C</w:t>
      </w:r>
      <w:r>
        <w:rPr>
          <w:position w:val="-1"/>
        </w:rPr>
        <w:t>TE</w:t>
      </w:r>
      <w:r>
        <w:rPr>
          <w:spacing w:val="-1"/>
          <w:position w:val="-1"/>
        </w:rPr>
        <w:t>D</w:t>
      </w:r>
      <w:r>
        <w:rPr>
          <w:position w:val="-1"/>
        </w:rPr>
        <w:t>,</w:t>
      </w:r>
      <w:r>
        <w:rPr>
          <w:spacing w:val="-4"/>
          <w:position w:val="-1"/>
        </w:rPr>
        <w:t xml:space="preserve"> </w:t>
      </w:r>
      <w:r>
        <w:rPr>
          <w:spacing w:val="-2"/>
          <w:position w:val="-1"/>
        </w:rPr>
        <w:t>B</w:t>
      </w:r>
      <w:r>
        <w:rPr>
          <w:position w:val="-1"/>
        </w:rPr>
        <w:t>Y</w:t>
      </w:r>
      <w:r>
        <w:rPr>
          <w:spacing w:val="-2"/>
          <w:position w:val="-1"/>
        </w:rPr>
        <w:t xml:space="preserve"> </w:t>
      </w:r>
      <w:r>
        <w:rPr>
          <w:spacing w:val="2"/>
          <w:position w:val="-1"/>
        </w:rPr>
        <w:t>T</w:t>
      </w:r>
      <w:r>
        <w:rPr>
          <w:spacing w:val="-1"/>
          <w:position w:val="-1"/>
        </w:rPr>
        <w:t>H</w:t>
      </w:r>
      <w:r>
        <w:rPr>
          <w:position w:val="-1"/>
        </w:rPr>
        <w:t>E</w:t>
      </w:r>
      <w:r>
        <w:rPr>
          <w:spacing w:val="-3"/>
          <w:position w:val="-1"/>
        </w:rPr>
        <w:t xml:space="preserve"> </w:t>
      </w:r>
      <w:r>
        <w:rPr>
          <w:spacing w:val="1"/>
          <w:position w:val="-1"/>
        </w:rPr>
        <w:t>C</w:t>
      </w:r>
      <w:r>
        <w:rPr>
          <w:spacing w:val="-1"/>
          <w:position w:val="-1"/>
        </w:rPr>
        <w:t>OUN</w:t>
      </w:r>
      <w:r>
        <w:rPr>
          <w:spacing w:val="3"/>
          <w:position w:val="-1"/>
        </w:rPr>
        <w:t>C</w:t>
      </w:r>
      <w:r>
        <w:rPr>
          <w:spacing w:val="-1"/>
          <w:position w:val="-1"/>
        </w:rPr>
        <w:t>I</w:t>
      </w:r>
      <w:r>
        <w:rPr>
          <w:position w:val="-1"/>
        </w:rPr>
        <w:t>L</w:t>
      </w:r>
      <w:r>
        <w:rPr>
          <w:spacing w:val="-8"/>
          <w:position w:val="-1"/>
        </w:rPr>
        <w:t xml:space="preserve"> </w:t>
      </w:r>
      <w:r>
        <w:rPr>
          <w:spacing w:val="2"/>
          <w:position w:val="-1"/>
        </w:rPr>
        <w:t>O</w:t>
      </w:r>
      <w:r>
        <w:rPr>
          <w:position w:val="-1"/>
        </w:rPr>
        <w:t>F</w:t>
      </w:r>
      <w:r>
        <w:rPr>
          <w:spacing w:val="-1"/>
          <w:position w:val="-1"/>
        </w:rPr>
        <w:t xml:space="preserve"> </w:t>
      </w:r>
      <w:r>
        <w:rPr>
          <w:position w:val="-1"/>
        </w:rPr>
        <w:t>T</w:t>
      </w:r>
      <w:r>
        <w:rPr>
          <w:spacing w:val="-1"/>
          <w:position w:val="-1"/>
        </w:rPr>
        <w:t>H</w:t>
      </w:r>
      <w:r>
        <w:rPr>
          <w:position w:val="-1"/>
        </w:rPr>
        <w:t>E</w:t>
      </w:r>
      <w:r>
        <w:rPr>
          <w:spacing w:val="-1"/>
          <w:position w:val="-1"/>
        </w:rPr>
        <w:t xml:space="preserve"> </w:t>
      </w:r>
      <w:r>
        <w:rPr>
          <w:spacing w:val="2"/>
          <w:position w:val="-1"/>
        </w:rPr>
        <w:t>D</w:t>
      </w:r>
      <w:r>
        <w:rPr>
          <w:spacing w:val="-6"/>
          <w:position w:val="-1"/>
        </w:rPr>
        <w:t>I</w:t>
      </w:r>
      <w:r>
        <w:rPr>
          <w:spacing w:val="1"/>
          <w:position w:val="-1"/>
        </w:rPr>
        <w:t>S</w:t>
      </w:r>
      <w:r>
        <w:rPr>
          <w:position w:val="-1"/>
        </w:rPr>
        <w:t>T</w:t>
      </w:r>
      <w:r>
        <w:rPr>
          <w:spacing w:val="3"/>
          <w:position w:val="-1"/>
        </w:rPr>
        <w:t>R</w:t>
      </w:r>
      <w:r>
        <w:rPr>
          <w:spacing w:val="-3"/>
          <w:position w:val="-1"/>
        </w:rPr>
        <w:t>I</w:t>
      </w:r>
      <w:r>
        <w:rPr>
          <w:spacing w:val="1"/>
          <w:position w:val="-1"/>
        </w:rPr>
        <w:t>C</w:t>
      </w:r>
      <w:r>
        <w:rPr>
          <w:position w:val="-1"/>
        </w:rPr>
        <w:t>T</w:t>
      </w:r>
      <w:r>
        <w:rPr>
          <w:spacing w:val="-6"/>
          <w:position w:val="-1"/>
        </w:rPr>
        <w:t xml:space="preserve"> </w:t>
      </w:r>
      <w:r>
        <w:rPr>
          <w:spacing w:val="2"/>
          <w:position w:val="-1"/>
        </w:rPr>
        <w:t>O</w:t>
      </w:r>
      <w:r>
        <w:rPr>
          <w:position w:val="-1"/>
        </w:rPr>
        <w:t>F</w:t>
      </w:r>
      <w:r>
        <w:rPr>
          <w:spacing w:val="-1"/>
          <w:position w:val="-1"/>
        </w:rPr>
        <w:t xml:space="preserve"> </w:t>
      </w:r>
      <w:r>
        <w:rPr>
          <w:spacing w:val="1"/>
          <w:position w:val="-1"/>
        </w:rPr>
        <w:t>C</w:t>
      </w:r>
      <w:r>
        <w:rPr>
          <w:spacing w:val="2"/>
          <w:position w:val="-1"/>
        </w:rPr>
        <w:t>O</w:t>
      </w:r>
      <w:r>
        <w:rPr>
          <w:spacing w:val="-3"/>
          <w:position w:val="-1"/>
        </w:rPr>
        <w:t>L</w:t>
      </w:r>
      <w:r>
        <w:rPr>
          <w:spacing w:val="-1"/>
          <w:position w:val="-1"/>
        </w:rPr>
        <w:t>U</w:t>
      </w:r>
      <w:r>
        <w:rPr>
          <w:spacing w:val="3"/>
          <w:position w:val="-1"/>
        </w:rPr>
        <w:t>M</w:t>
      </w:r>
      <w:r>
        <w:rPr>
          <w:spacing w:val="1"/>
          <w:position w:val="-1"/>
        </w:rPr>
        <w:t>B</w:t>
      </w:r>
      <w:r>
        <w:rPr>
          <w:spacing w:val="-3"/>
          <w:position w:val="-1"/>
        </w:rPr>
        <w:t>I</w:t>
      </w:r>
      <w:r>
        <w:rPr>
          <w:spacing w:val="-1"/>
          <w:position w:val="-1"/>
        </w:rPr>
        <w:t>A</w:t>
      </w:r>
      <w:r>
        <w:rPr>
          <w:position w:val="-1"/>
        </w:rPr>
        <w:t>,</w:t>
      </w:r>
      <w:r>
        <w:rPr>
          <w:spacing w:val="-5"/>
          <w:position w:val="-1"/>
        </w:rPr>
        <w:t xml:space="preserve"> </w:t>
      </w:r>
      <w:proofErr w:type="gramStart"/>
      <w:r>
        <w:rPr>
          <w:position w:val="-1"/>
        </w:rPr>
        <w:t>T</w:t>
      </w:r>
      <w:r>
        <w:rPr>
          <w:spacing w:val="2"/>
          <w:position w:val="-1"/>
        </w:rPr>
        <w:t>h</w:t>
      </w:r>
      <w:r>
        <w:rPr>
          <w:spacing w:val="-1"/>
          <w:position w:val="-1"/>
        </w:rPr>
        <w:t>a</w:t>
      </w:r>
      <w:r>
        <w:rPr>
          <w:position w:val="-1"/>
        </w:rPr>
        <w:t>t</w:t>
      </w:r>
      <w:proofErr w:type="gramEnd"/>
      <w:r>
        <w:rPr>
          <w:position w:val="-1"/>
        </w:rPr>
        <w:t xml:space="preserve"> </w:t>
      </w:r>
      <w:r>
        <w:rPr>
          <w:spacing w:val="1"/>
          <w:position w:val="-1"/>
        </w:rPr>
        <w:t>t</w:t>
      </w:r>
      <w:r>
        <w:rPr>
          <w:position w:val="-1"/>
        </w:rPr>
        <w:t>h</w:t>
      </w:r>
      <w:r>
        <w:rPr>
          <w:spacing w:val="1"/>
          <w:position w:val="-1"/>
        </w:rPr>
        <w:t>i</w:t>
      </w:r>
      <w:r>
        <w:rPr>
          <w:position w:val="-1"/>
        </w:rPr>
        <w:t>s</w:t>
      </w:r>
      <w:r>
        <w:rPr>
          <w:spacing w:val="-3"/>
          <w:position w:val="-1"/>
        </w:rPr>
        <w:t xml:space="preserve"> </w:t>
      </w:r>
      <w:r>
        <w:rPr>
          <w:spacing w:val="-1"/>
          <w:position w:val="-1"/>
        </w:rPr>
        <w:t>ac</w:t>
      </w:r>
      <w:r>
        <w:rPr>
          <w:position w:val="-1"/>
        </w:rPr>
        <w:t>t</w:t>
      </w:r>
      <w:r>
        <w:rPr>
          <w:spacing w:val="-3"/>
          <w:position w:val="-1"/>
        </w:rPr>
        <w:t xml:space="preserve"> </w:t>
      </w:r>
      <w:r>
        <w:rPr>
          <w:spacing w:val="1"/>
          <w:position w:val="-1"/>
        </w:rPr>
        <w:t>ma</w:t>
      </w:r>
      <w:r>
        <w:rPr>
          <w:position w:val="-1"/>
        </w:rPr>
        <w:t>y</w:t>
      </w:r>
      <w:r>
        <w:rPr>
          <w:spacing w:val="-8"/>
          <w:position w:val="-1"/>
        </w:rPr>
        <w:t xml:space="preserve"> </w:t>
      </w:r>
      <w:r>
        <w:rPr>
          <w:spacing w:val="2"/>
          <w:position w:val="-1"/>
        </w:rPr>
        <w:t>b</w:t>
      </w:r>
      <w:r>
        <w:rPr>
          <w:position w:val="-1"/>
        </w:rPr>
        <w:t>e</w:t>
      </w:r>
      <w:r>
        <w:rPr>
          <w:spacing w:val="-2"/>
          <w:position w:val="-1"/>
        </w:rPr>
        <w:t xml:space="preserve"> </w:t>
      </w:r>
      <w:r>
        <w:rPr>
          <w:spacing w:val="-1"/>
          <w:position w:val="-1"/>
        </w:rPr>
        <w:t>c</w:t>
      </w:r>
      <w:r>
        <w:rPr>
          <w:spacing w:val="1"/>
          <w:position w:val="-1"/>
        </w:rPr>
        <w:t>it</w:t>
      </w:r>
      <w:r>
        <w:rPr>
          <w:spacing w:val="-1"/>
          <w:position w:val="-1"/>
        </w:rPr>
        <w:t>e</w:t>
      </w:r>
      <w:r>
        <w:rPr>
          <w:position w:val="-1"/>
        </w:rPr>
        <w:t>d</w:t>
      </w:r>
      <w:r>
        <w:rPr>
          <w:spacing w:val="-3"/>
          <w:position w:val="-1"/>
        </w:rPr>
        <w:t xml:space="preserve"> </w:t>
      </w:r>
      <w:r>
        <w:rPr>
          <w:spacing w:val="-1"/>
          <w:position w:val="-1"/>
        </w:rPr>
        <w:t>a</w:t>
      </w:r>
      <w:r>
        <w:rPr>
          <w:position w:val="-1"/>
        </w:rPr>
        <w:t>s</w:t>
      </w:r>
      <w:r>
        <w:rPr>
          <w:spacing w:val="-1"/>
          <w:position w:val="-1"/>
        </w:rPr>
        <w:t xml:space="preserve"> </w:t>
      </w:r>
      <w:r>
        <w:rPr>
          <w:spacing w:val="3"/>
          <w:position w:val="-1"/>
        </w:rPr>
        <w:t>t</w:t>
      </w:r>
      <w:r>
        <w:rPr>
          <w:position w:val="-1"/>
        </w:rPr>
        <w:t>he</w:t>
      </w:r>
      <w:r>
        <w:rPr>
          <w:spacing w:val="-4"/>
          <w:position w:val="-1"/>
        </w:rPr>
        <w:t xml:space="preserve"> </w:t>
      </w:r>
      <w:r>
        <w:rPr>
          <w:spacing w:val="-1"/>
          <w:position w:val="-1"/>
        </w:rPr>
        <w:t>“</w:t>
      </w:r>
      <w:bookmarkStart w:id="1" w:name="_Hlk518484577"/>
      <w:bookmarkStart w:id="2" w:name="_Hlk518484955"/>
      <w:bookmarkStart w:id="3" w:name="_Hlk515623841"/>
      <w:r w:rsidR="002A4FB9">
        <w:rPr>
          <w:spacing w:val="-1"/>
          <w:position w:val="-1"/>
        </w:rPr>
        <w:t>Amplified Noise</w:t>
      </w:r>
      <w:r>
        <w:rPr>
          <w:spacing w:val="-1"/>
          <w:position w:val="-1"/>
        </w:rPr>
        <w:t xml:space="preserve"> </w:t>
      </w:r>
      <w:r w:rsidR="00AB0168">
        <w:rPr>
          <w:spacing w:val="-13"/>
          <w:position w:val="-1"/>
        </w:rPr>
        <w:t>Emergency</w:t>
      </w:r>
      <w:r>
        <w:rPr>
          <w:spacing w:val="-13"/>
          <w:position w:val="-1"/>
        </w:rPr>
        <w:t xml:space="preserve"> </w:t>
      </w:r>
      <w:r w:rsidR="00973038">
        <w:rPr>
          <w:spacing w:val="-13"/>
          <w:position w:val="-1"/>
        </w:rPr>
        <w:t xml:space="preserve">Amendment </w:t>
      </w:r>
      <w:r>
        <w:rPr>
          <w:spacing w:val="2"/>
          <w:position w:val="-1"/>
        </w:rPr>
        <w:t>A</w:t>
      </w:r>
      <w:r>
        <w:rPr>
          <w:spacing w:val="-1"/>
          <w:position w:val="-1"/>
        </w:rPr>
        <w:t>c</w:t>
      </w:r>
      <w:r>
        <w:rPr>
          <w:position w:val="-1"/>
        </w:rPr>
        <w:t>t</w:t>
      </w:r>
      <w:bookmarkEnd w:id="1"/>
      <w:r>
        <w:rPr>
          <w:spacing w:val="-2"/>
          <w:position w:val="-1"/>
        </w:rPr>
        <w:t xml:space="preserve"> </w:t>
      </w:r>
      <w:bookmarkEnd w:id="2"/>
      <w:r>
        <w:rPr>
          <w:position w:val="-1"/>
        </w:rPr>
        <w:t>of</w:t>
      </w:r>
      <w:r>
        <w:rPr>
          <w:spacing w:val="-1"/>
          <w:position w:val="-1"/>
        </w:rPr>
        <w:t xml:space="preserve"> </w:t>
      </w:r>
      <w:r>
        <w:rPr>
          <w:position w:val="-1"/>
        </w:rPr>
        <w:t>2018</w:t>
      </w:r>
      <w:bookmarkEnd w:id="3"/>
      <w:r>
        <w:rPr>
          <w:spacing w:val="-1"/>
          <w:position w:val="-1"/>
        </w:rPr>
        <w:t>”</w:t>
      </w:r>
      <w:r>
        <w:rPr>
          <w:position w:val="-1"/>
        </w:rPr>
        <w:t>.</w:t>
      </w:r>
    </w:p>
    <w:p w14:paraId="50AA65F1" w14:textId="2A678B26" w:rsidR="008E0708" w:rsidRDefault="00CA48F0" w:rsidP="00B83D50">
      <w:pPr>
        <w:widowControl w:val="0"/>
        <w:autoSpaceDE w:val="0"/>
        <w:autoSpaceDN w:val="0"/>
        <w:adjustRightInd w:val="0"/>
        <w:spacing w:after="0" w:line="480" w:lineRule="auto"/>
      </w:pPr>
      <w:r>
        <w:rPr>
          <w:spacing w:val="1"/>
          <w:position w:val="-1"/>
        </w:rPr>
        <w:tab/>
        <w:t>S</w:t>
      </w:r>
      <w:r>
        <w:rPr>
          <w:spacing w:val="-1"/>
          <w:position w:val="-1"/>
        </w:rPr>
        <w:t>ec</w:t>
      </w:r>
      <w:r>
        <w:rPr>
          <w:position w:val="-1"/>
        </w:rPr>
        <w:t>.</w:t>
      </w:r>
      <w:r>
        <w:rPr>
          <w:spacing w:val="-2"/>
          <w:position w:val="-1"/>
        </w:rPr>
        <w:t xml:space="preserve"> </w:t>
      </w:r>
      <w:r>
        <w:rPr>
          <w:position w:val="-1"/>
        </w:rPr>
        <w:t>2.</w:t>
      </w:r>
      <w:r>
        <w:rPr>
          <w:spacing w:val="1"/>
          <w:position w:val="-1"/>
        </w:rPr>
        <w:tab/>
      </w:r>
      <w:r>
        <w:rPr>
          <w:position w:val="-1"/>
        </w:rPr>
        <w:t>T</w:t>
      </w:r>
      <w:r>
        <w:rPr>
          <w:spacing w:val="1"/>
          <w:position w:val="-1"/>
        </w:rPr>
        <w:t>itl</w:t>
      </w:r>
      <w:r>
        <w:rPr>
          <w:position w:val="-1"/>
        </w:rPr>
        <w:t>e</w:t>
      </w:r>
      <w:r>
        <w:rPr>
          <w:spacing w:val="-6"/>
          <w:position w:val="-1"/>
        </w:rPr>
        <w:t xml:space="preserve"> </w:t>
      </w:r>
      <w:r>
        <w:rPr>
          <w:position w:val="-1"/>
        </w:rPr>
        <w:t>20 of</w:t>
      </w:r>
      <w:r>
        <w:rPr>
          <w:spacing w:val="-1"/>
          <w:position w:val="-1"/>
        </w:rPr>
        <w:t xml:space="preserve"> </w:t>
      </w:r>
      <w:r>
        <w:rPr>
          <w:spacing w:val="1"/>
          <w:position w:val="-1"/>
        </w:rPr>
        <w:t>t</w:t>
      </w:r>
      <w:r>
        <w:rPr>
          <w:position w:val="-1"/>
        </w:rPr>
        <w:t>he</w:t>
      </w:r>
      <w:r>
        <w:rPr>
          <w:spacing w:val="-4"/>
          <w:position w:val="-1"/>
        </w:rPr>
        <w:t xml:space="preserve"> </w:t>
      </w:r>
      <w:r>
        <w:rPr>
          <w:spacing w:val="-1"/>
          <w:position w:val="-1"/>
        </w:rPr>
        <w:t>D</w:t>
      </w:r>
      <w:r>
        <w:rPr>
          <w:spacing w:val="1"/>
          <w:position w:val="-1"/>
        </w:rPr>
        <w:t>i</w:t>
      </w:r>
      <w:r>
        <w:rPr>
          <w:position w:val="-1"/>
        </w:rPr>
        <w:t>s</w:t>
      </w:r>
      <w:r>
        <w:rPr>
          <w:spacing w:val="1"/>
          <w:position w:val="-1"/>
        </w:rPr>
        <w:t>t</w:t>
      </w:r>
      <w:r>
        <w:rPr>
          <w:spacing w:val="-1"/>
          <w:position w:val="-1"/>
        </w:rPr>
        <w:t>r</w:t>
      </w:r>
      <w:r>
        <w:rPr>
          <w:spacing w:val="1"/>
          <w:position w:val="-1"/>
        </w:rPr>
        <w:t>i</w:t>
      </w:r>
      <w:r>
        <w:rPr>
          <w:spacing w:val="-1"/>
          <w:position w:val="-1"/>
        </w:rPr>
        <w:t>c</w:t>
      </w:r>
      <w:r>
        <w:rPr>
          <w:position w:val="-1"/>
        </w:rPr>
        <w:t>t</w:t>
      </w:r>
      <w:r>
        <w:rPr>
          <w:spacing w:val="-4"/>
          <w:position w:val="-1"/>
        </w:rPr>
        <w:t xml:space="preserve"> </w:t>
      </w:r>
      <w:r>
        <w:rPr>
          <w:position w:val="-1"/>
        </w:rPr>
        <w:t>of</w:t>
      </w:r>
      <w:r>
        <w:rPr>
          <w:spacing w:val="-1"/>
          <w:position w:val="-1"/>
        </w:rPr>
        <w:t xml:space="preserve"> </w:t>
      </w:r>
      <w:r>
        <w:rPr>
          <w:spacing w:val="1"/>
          <w:position w:val="-1"/>
        </w:rPr>
        <w:t>C</w:t>
      </w:r>
      <w:r>
        <w:rPr>
          <w:position w:val="-1"/>
        </w:rPr>
        <w:t>o</w:t>
      </w:r>
      <w:r>
        <w:rPr>
          <w:spacing w:val="1"/>
          <w:position w:val="-1"/>
        </w:rPr>
        <w:t>l</w:t>
      </w:r>
      <w:r>
        <w:rPr>
          <w:position w:val="-1"/>
        </w:rPr>
        <w:t>u</w:t>
      </w:r>
      <w:r>
        <w:rPr>
          <w:spacing w:val="1"/>
          <w:position w:val="-1"/>
        </w:rPr>
        <w:t>m</w:t>
      </w:r>
      <w:r>
        <w:rPr>
          <w:position w:val="-1"/>
        </w:rPr>
        <w:t>b</w:t>
      </w:r>
      <w:r>
        <w:rPr>
          <w:spacing w:val="1"/>
          <w:position w:val="-1"/>
        </w:rPr>
        <w:t>i</w:t>
      </w:r>
      <w:r>
        <w:rPr>
          <w:position w:val="-1"/>
        </w:rPr>
        <w:t>a</w:t>
      </w:r>
      <w:r>
        <w:rPr>
          <w:spacing w:val="-10"/>
          <w:position w:val="-1"/>
        </w:rPr>
        <w:t xml:space="preserve"> </w:t>
      </w:r>
      <w:r>
        <w:rPr>
          <w:position w:val="-1"/>
        </w:rPr>
        <w:t>Mun</w:t>
      </w:r>
      <w:r>
        <w:rPr>
          <w:spacing w:val="1"/>
          <w:position w:val="-1"/>
        </w:rPr>
        <w:t>i</w:t>
      </w:r>
      <w:r>
        <w:rPr>
          <w:spacing w:val="-1"/>
          <w:position w:val="-1"/>
        </w:rPr>
        <w:t>c</w:t>
      </w:r>
      <w:r>
        <w:rPr>
          <w:spacing w:val="1"/>
          <w:position w:val="-1"/>
        </w:rPr>
        <w:t>i</w:t>
      </w:r>
      <w:r>
        <w:rPr>
          <w:position w:val="-1"/>
        </w:rPr>
        <w:t>p</w:t>
      </w:r>
      <w:r>
        <w:rPr>
          <w:spacing w:val="-1"/>
          <w:position w:val="-1"/>
        </w:rPr>
        <w:t>a</w:t>
      </w:r>
      <w:r>
        <w:rPr>
          <w:position w:val="-1"/>
        </w:rPr>
        <w:t xml:space="preserve">l </w:t>
      </w:r>
      <w:r>
        <w:rPr>
          <w:spacing w:val="1"/>
          <w:position w:val="-1"/>
        </w:rPr>
        <w:t>R</w:t>
      </w:r>
      <w:r>
        <w:rPr>
          <w:spacing w:val="-1"/>
          <w:position w:val="-1"/>
        </w:rPr>
        <w:t>e</w:t>
      </w:r>
      <w:r>
        <w:rPr>
          <w:spacing w:val="-2"/>
          <w:position w:val="-1"/>
        </w:rPr>
        <w:t>g</w:t>
      </w:r>
      <w:r>
        <w:rPr>
          <w:position w:val="-1"/>
        </w:rPr>
        <w:t>u</w:t>
      </w:r>
      <w:r>
        <w:rPr>
          <w:spacing w:val="1"/>
          <w:position w:val="-1"/>
        </w:rPr>
        <w:t>l</w:t>
      </w:r>
      <w:r>
        <w:rPr>
          <w:spacing w:val="-1"/>
          <w:position w:val="-1"/>
        </w:rPr>
        <w:t>a</w:t>
      </w:r>
      <w:r>
        <w:rPr>
          <w:spacing w:val="1"/>
          <w:position w:val="-1"/>
        </w:rPr>
        <w:t>ti</w:t>
      </w:r>
      <w:r>
        <w:rPr>
          <w:position w:val="-1"/>
        </w:rPr>
        <w:t>ons</w:t>
      </w:r>
      <w:r>
        <w:rPr>
          <w:spacing w:val="-7"/>
          <w:position w:val="-1"/>
        </w:rPr>
        <w:t xml:space="preserve"> </w:t>
      </w:r>
      <w:r>
        <w:rPr>
          <w:spacing w:val="-1"/>
          <w:position w:val="-1"/>
        </w:rPr>
        <w:t>(</w:t>
      </w:r>
      <w:r>
        <w:rPr>
          <w:position w:val="-1"/>
        </w:rPr>
        <w:t>20</w:t>
      </w:r>
      <w:r>
        <w:rPr>
          <w:spacing w:val="2"/>
          <w:position w:val="-1"/>
        </w:rPr>
        <w:t xml:space="preserve"> </w:t>
      </w:r>
      <w:r>
        <w:rPr>
          <w:position w:val="-1"/>
        </w:rPr>
        <w:t>D</w:t>
      </w:r>
      <w:r>
        <w:rPr>
          <w:spacing w:val="1"/>
          <w:position w:val="-1"/>
        </w:rPr>
        <w:t>C</w:t>
      </w:r>
      <w:r>
        <w:rPr>
          <w:position w:val="-1"/>
        </w:rPr>
        <w:t>MR</w:t>
      </w:r>
      <w:r>
        <w:rPr>
          <w:spacing w:val="-1"/>
          <w:position w:val="-1"/>
        </w:rPr>
        <w:t xml:space="preserve"> </w:t>
      </w:r>
      <w:r>
        <w:rPr>
          <w:position w:val="-1"/>
        </w:rPr>
        <w:t>§</w:t>
      </w:r>
      <w:r w:rsidR="00C92D8C">
        <w:rPr>
          <w:position w:val="-1"/>
        </w:rPr>
        <w:t xml:space="preserve"> 100 </w:t>
      </w:r>
      <w:r>
        <w:rPr>
          <w:i/>
          <w:iCs/>
          <w:spacing w:val="-1"/>
          <w:position w:val="-1"/>
        </w:rPr>
        <w:t>e</w:t>
      </w:r>
      <w:r>
        <w:rPr>
          <w:i/>
          <w:iCs/>
          <w:position w:val="-1"/>
        </w:rPr>
        <w:t>t</w:t>
      </w:r>
      <w:r>
        <w:rPr>
          <w:i/>
          <w:iCs/>
          <w:spacing w:val="-2"/>
          <w:position w:val="-1"/>
        </w:rPr>
        <w:t xml:space="preserve"> </w:t>
      </w:r>
      <w:r>
        <w:rPr>
          <w:i/>
          <w:iCs/>
          <w:position w:val="-1"/>
        </w:rPr>
        <w:t>s</w:t>
      </w:r>
      <w:r>
        <w:rPr>
          <w:i/>
          <w:iCs/>
          <w:spacing w:val="-1"/>
          <w:position w:val="-1"/>
        </w:rPr>
        <w:t>e</w:t>
      </w:r>
      <w:r>
        <w:rPr>
          <w:i/>
          <w:iCs/>
          <w:position w:val="-1"/>
        </w:rPr>
        <w:t>q</w:t>
      </w:r>
      <w:r>
        <w:rPr>
          <w:position w:val="-1"/>
        </w:rPr>
        <w:t>.)</w:t>
      </w:r>
      <w:r w:rsidR="00E930A7">
        <w:rPr>
          <w:position w:val="-1"/>
        </w:rPr>
        <w:t>,</w:t>
      </w:r>
      <w:r>
        <w:rPr>
          <w:spacing w:val="-2"/>
          <w:position w:val="-1"/>
        </w:rPr>
        <w:t xml:space="preserve"> is amended </w:t>
      </w:r>
      <w:r>
        <w:rPr>
          <w:spacing w:val="-1"/>
          <w:position w:val="-1"/>
        </w:rPr>
        <w:t>a</w:t>
      </w:r>
      <w:r>
        <w:rPr>
          <w:position w:val="-1"/>
        </w:rPr>
        <w:t>s</w:t>
      </w:r>
      <w:r>
        <w:t xml:space="preserve"> follows:</w:t>
      </w:r>
    </w:p>
    <w:p w14:paraId="13D69D07" w14:textId="11F37093" w:rsidR="002A5618" w:rsidRDefault="00C25F8C" w:rsidP="00B83D50">
      <w:pPr>
        <w:widowControl w:val="0"/>
        <w:tabs>
          <w:tab w:val="left" w:pos="720"/>
        </w:tabs>
        <w:autoSpaceDE w:val="0"/>
        <w:autoSpaceDN w:val="0"/>
        <w:adjustRightInd w:val="0"/>
        <w:spacing w:after="0" w:line="480" w:lineRule="auto"/>
        <w:rPr>
          <w:position w:val="-1"/>
        </w:rPr>
      </w:pPr>
      <w:r>
        <w:tab/>
        <w:t xml:space="preserve">(a) </w:t>
      </w:r>
      <w:r w:rsidR="002A5618">
        <w:t xml:space="preserve">Chapter 27 </w:t>
      </w:r>
      <w:r w:rsidR="0055162E">
        <w:t>(</w:t>
      </w:r>
      <w:r w:rsidR="002A5618" w:rsidRPr="00C25F8C">
        <w:rPr>
          <w:position w:val="-1"/>
        </w:rPr>
        <w:t>20</w:t>
      </w:r>
      <w:r w:rsidR="002A5618" w:rsidRPr="00C25F8C">
        <w:rPr>
          <w:spacing w:val="2"/>
          <w:position w:val="-1"/>
        </w:rPr>
        <w:t xml:space="preserve"> </w:t>
      </w:r>
      <w:r w:rsidR="002A5618" w:rsidRPr="00C25F8C">
        <w:rPr>
          <w:position w:val="-1"/>
        </w:rPr>
        <w:t>D</w:t>
      </w:r>
      <w:r w:rsidR="002A5618" w:rsidRPr="00C25F8C">
        <w:rPr>
          <w:spacing w:val="1"/>
          <w:position w:val="-1"/>
        </w:rPr>
        <w:t>C</w:t>
      </w:r>
      <w:r w:rsidR="002A5618" w:rsidRPr="00C25F8C">
        <w:rPr>
          <w:position w:val="-1"/>
        </w:rPr>
        <w:t>MR</w:t>
      </w:r>
      <w:r w:rsidR="002A5618" w:rsidRPr="00C25F8C">
        <w:rPr>
          <w:spacing w:val="-1"/>
          <w:position w:val="-1"/>
        </w:rPr>
        <w:t xml:space="preserve"> </w:t>
      </w:r>
      <w:r w:rsidR="002A5618" w:rsidRPr="00C25F8C">
        <w:rPr>
          <w:position w:val="-1"/>
        </w:rPr>
        <w:t xml:space="preserve">§ </w:t>
      </w:r>
      <w:r w:rsidR="002A5618">
        <w:rPr>
          <w:position w:val="-1"/>
        </w:rPr>
        <w:t xml:space="preserve">2700 </w:t>
      </w:r>
      <w:r w:rsidR="002A5618">
        <w:rPr>
          <w:i/>
          <w:position w:val="-1"/>
        </w:rPr>
        <w:t>et seq</w:t>
      </w:r>
      <w:r w:rsidR="002A5618">
        <w:rPr>
          <w:position w:val="-1"/>
        </w:rPr>
        <w:t>.) is amended as follows:</w:t>
      </w:r>
    </w:p>
    <w:p w14:paraId="3C6E6FBF" w14:textId="7A00575D" w:rsidR="008E0708" w:rsidRDefault="002A5618" w:rsidP="00B83D50">
      <w:pPr>
        <w:widowControl w:val="0"/>
        <w:tabs>
          <w:tab w:val="left" w:pos="720"/>
        </w:tabs>
        <w:autoSpaceDE w:val="0"/>
        <w:autoSpaceDN w:val="0"/>
        <w:adjustRightInd w:val="0"/>
        <w:spacing w:after="0" w:line="480" w:lineRule="auto"/>
        <w:ind w:firstLine="1440"/>
      </w:pPr>
      <w:r>
        <w:t xml:space="preserve"> </w:t>
      </w:r>
      <w:r w:rsidR="0055162E">
        <w:t xml:space="preserve">(1) </w:t>
      </w:r>
      <w:r w:rsidR="00CA48F0">
        <w:t>Section 2713</w:t>
      </w:r>
      <w:r w:rsidR="00EA1BAA">
        <w:t>.3</w:t>
      </w:r>
      <w:r w:rsidR="00CA48F0">
        <w:t xml:space="preserve"> (</w:t>
      </w:r>
      <w:r w:rsidR="00CA48F0" w:rsidRPr="00C25F8C">
        <w:rPr>
          <w:position w:val="-1"/>
        </w:rPr>
        <w:t>20</w:t>
      </w:r>
      <w:r w:rsidR="00CA48F0" w:rsidRPr="00C25F8C">
        <w:rPr>
          <w:spacing w:val="2"/>
          <w:position w:val="-1"/>
        </w:rPr>
        <w:t xml:space="preserve"> </w:t>
      </w:r>
      <w:r w:rsidR="00CA48F0" w:rsidRPr="00C25F8C">
        <w:rPr>
          <w:position w:val="-1"/>
        </w:rPr>
        <w:t>D</w:t>
      </w:r>
      <w:r w:rsidR="00CA48F0" w:rsidRPr="00C25F8C">
        <w:rPr>
          <w:spacing w:val="1"/>
          <w:position w:val="-1"/>
        </w:rPr>
        <w:t>C</w:t>
      </w:r>
      <w:r w:rsidR="00CA48F0" w:rsidRPr="00C25F8C">
        <w:rPr>
          <w:position w:val="-1"/>
        </w:rPr>
        <w:t>MR</w:t>
      </w:r>
      <w:r w:rsidR="00CA48F0" w:rsidRPr="00C25F8C">
        <w:rPr>
          <w:spacing w:val="-1"/>
          <w:position w:val="-1"/>
        </w:rPr>
        <w:t xml:space="preserve"> </w:t>
      </w:r>
      <w:r w:rsidR="00CA48F0" w:rsidRPr="00C25F8C">
        <w:rPr>
          <w:position w:val="-1"/>
        </w:rPr>
        <w:t>§ 2713</w:t>
      </w:r>
      <w:r w:rsidR="00EA1BAA">
        <w:rPr>
          <w:position w:val="-1"/>
        </w:rPr>
        <w:t>.3</w:t>
      </w:r>
      <w:r w:rsidR="00CA48F0">
        <w:t>) is amended</w:t>
      </w:r>
      <w:r w:rsidR="00C92D8C">
        <w:t xml:space="preserve"> </w:t>
      </w:r>
      <w:r w:rsidR="00CA48F0">
        <w:t>by</w:t>
      </w:r>
      <w:r w:rsidR="00E930A7">
        <w:t xml:space="preserve"> striking the phrase “any provision of the Act” and</w:t>
      </w:r>
      <w:r w:rsidR="00CA48F0">
        <w:t xml:space="preserve"> inserting the phrase “</w:t>
      </w:r>
      <w:r w:rsidR="00EA1BAA">
        <w:t xml:space="preserve">any provision of the Act </w:t>
      </w:r>
      <w:r w:rsidR="00EA1478">
        <w:t>other than</w:t>
      </w:r>
      <w:r w:rsidR="00EA1BAA">
        <w:t xml:space="preserve"> </w:t>
      </w:r>
      <w:r w:rsidR="0002219E" w:rsidRPr="00C25F8C">
        <w:rPr>
          <w:position w:val="-1"/>
        </w:rPr>
        <w:t>20</w:t>
      </w:r>
      <w:r w:rsidR="0002219E" w:rsidRPr="00C25F8C">
        <w:rPr>
          <w:spacing w:val="2"/>
          <w:position w:val="-1"/>
        </w:rPr>
        <w:t xml:space="preserve"> </w:t>
      </w:r>
      <w:r w:rsidR="0002219E" w:rsidRPr="00C25F8C">
        <w:rPr>
          <w:position w:val="-1"/>
        </w:rPr>
        <w:t>D</w:t>
      </w:r>
      <w:r w:rsidR="0002219E" w:rsidRPr="00C25F8C">
        <w:rPr>
          <w:spacing w:val="1"/>
          <w:position w:val="-1"/>
        </w:rPr>
        <w:t>C</w:t>
      </w:r>
      <w:r w:rsidR="0002219E" w:rsidRPr="00C25F8C">
        <w:rPr>
          <w:position w:val="-1"/>
        </w:rPr>
        <w:t>MR</w:t>
      </w:r>
      <w:r w:rsidR="0002219E" w:rsidRPr="00C25F8C">
        <w:rPr>
          <w:spacing w:val="-1"/>
          <w:position w:val="-1"/>
        </w:rPr>
        <w:t xml:space="preserve"> </w:t>
      </w:r>
      <w:r w:rsidR="0002219E" w:rsidRPr="00C25F8C">
        <w:rPr>
          <w:position w:val="-1"/>
        </w:rPr>
        <w:t xml:space="preserve">§ </w:t>
      </w:r>
      <w:r w:rsidR="0002219E">
        <w:rPr>
          <w:position w:val="-1"/>
        </w:rPr>
        <w:t>2800</w:t>
      </w:r>
      <w:r w:rsidR="00CA48F0">
        <w:t xml:space="preserve">” </w:t>
      </w:r>
      <w:r w:rsidR="00EA1BAA">
        <w:t>in its place</w:t>
      </w:r>
      <w:r w:rsidR="00CA48F0">
        <w:t>.</w:t>
      </w:r>
    </w:p>
    <w:p w14:paraId="73C1C7A7" w14:textId="119AAFEB" w:rsidR="008E0708" w:rsidRDefault="0055162E" w:rsidP="00B83D50">
      <w:pPr>
        <w:spacing w:after="0" w:line="480" w:lineRule="auto"/>
        <w:ind w:firstLine="1440"/>
      </w:pPr>
      <w:r>
        <w:t xml:space="preserve">(2) </w:t>
      </w:r>
      <w:r w:rsidR="00CA48F0">
        <w:t>A new section 2713.3A (</w:t>
      </w:r>
      <w:r w:rsidR="00CA48F0" w:rsidRPr="00C25F8C">
        <w:rPr>
          <w:position w:val="-1"/>
        </w:rPr>
        <w:t>20</w:t>
      </w:r>
      <w:r w:rsidR="00CA48F0" w:rsidRPr="00C25F8C">
        <w:rPr>
          <w:spacing w:val="2"/>
          <w:position w:val="-1"/>
        </w:rPr>
        <w:t xml:space="preserve"> </w:t>
      </w:r>
      <w:r w:rsidR="00CA48F0" w:rsidRPr="00C25F8C">
        <w:rPr>
          <w:position w:val="-1"/>
        </w:rPr>
        <w:t>D</w:t>
      </w:r>
      <w:r w:rsidR="00CA48F0" w:rsidRPr="00C25F8C">
        <w:rPr>
          <w:spacing w:val="1"/>
          <w:position w:val="-1"/>
        </w:rPr>
        <w:t>C</w:t>
      </w:r>
      <w:r w:rsidR="00CA48F0" w:rsidRPr="00C25F8C">
        <w:rPr>
          <w:position w:val="-1"/>
        </w:rPr>
        <w:t>MR</w:t>
      </w:r>
      <w:r w:rsidR="00CA48F0" w:rsidRPr="00C25F8C">
        <w:rPr>
          <w:spacing w:val="-1"/>
          <w:position w:val="-1"/>
        </w:rPr>
        <w:t xml:space="preserve"> </w:t>
      </w:r>
      <w:r w:rsidR="00CA48F0" w:rsidRPr="00C25F8C">
        <w:rPr>
          <w:position w:val="-1"/>
        </w:rPr>
        <w:t>§ 2713.3A</w:t>
      </w:r>
      <w:r w:rsidR="00CA48F0">
        <w:t>) is added to read</w:t>
      </w:r>
      <w:r w:rsidR="00C92D8C">
        <w:t xml:space="preserve"> as follows</w:t>
      </w:r>
      <w:r w:rsidR="00CA48F0">
        <w:t>:</w:t>
      </w:r>
    </w:p>
    <w:p w14:paraId="08ED584E" w14:textId="2658E175" w:rsidR="008E0708" w:rsidRDefault="00C25F8C" w:rsidP="00B83D50">
      <w:pPr>
        <w:spacing w:after="0" w:line="480" w:lineRule="auto"/>
      </w:pPr>
      <w:r>
        <w:tab/>
      </w:r>
      <w:r w:rsidR="00E930A7">
        <w:t>“2713.3A</w:t>
      </w:r>
      <w:bookmarkStart w:id="4" w:name="_Hlk515625467"/>
      <w:r w:rsidR="00E930A7">
        <w:t xml:space="preserve"> </w:t>
      </w:r>
      <w:r w:rsidR="00CA48F0">
        <w:t xml:space="preserve">Any person who violates </w:t>
      </w:r>
      <w:r w:rsidR="0002219E" w:rsidRPr="00C25F8C">
        <w:rPr>
          <w:position w:val="-1"/>
        </w:rPr>
        <w:t>20</w:t>
      </w:r>
      <w:r w:rsidR="0002219E" w:rsidRPr="00C25F8C">
        <w:rPr>
          <w:spacing w:val="2"/>
          <w:position w:val="-1"/>
        </w:rPr>
        <w:t xml:space="preserve"> </w:t>
      </w:r>
      <w:r w:rsidR="0002219E" w:rsidRPr="00C25F8C">
        <w:rPr>
          <w:position w:val="-1"/>
        </w:rPr>
        <w:t>D</w:t>
      </w:r>
      <w:r w:rsidR="0002219E" w:rsidRPr="00C25F8C">
        <w:rPr>
          <w:spacing w:val="1"/>
          <w:position w:val="-1"/>
        </w:rPr>
        <w:t>C</w:t>
      </w:r>
      <w:r w:rsidR="0002219E" w:rsidRPr="00C25F8C">
        <w:rPr>
          <w:position w:val="-1"/>
        </w:rPr>
        <w:t>MR</w:t>
      </w:r>
      <w:r w:rsidR="0002219E" w:rsidRPr="00C25F8C">
        <w:rPr>
          <w:spacing w:val="-1"/>
          <w:position w:val="-1"/>
        </w:rPr>
        <w:t xml:space="preserve"> </w:t>
      </w:r>
      <w:r w:rsidR="0002219E" w:rsidRPr="00C25F8C">
        <w:rPr>
          <w:position w:val="-1"/>
        </w:rPr>
        <w:t xml:space="preserve">§ </w:t>
      </w:r>
      <w:r w:rsidR="0002219E">
        <w:rPr>
          <w:position w:val="-1"/>
        </w:rPr>
        <w:t>2800</w:t>
      </w:r>
      <w:r w:rsidR="00CA48F0">
        <w:t xml:space="preserve"> and </w:t>
      </w:r>
      <w:r w:rsidR="007E2F73">
        <w:t>continues or resumes</w:t>
      </w:r>
      <w:r w:rsidR="00CA48F0">
        <w:t xml:space="preserve"> the violation after receiving a verbal warning from a Metropolitan Police Officer</w:t>
      </w:r>
      <w:r w:rsidR="00054ED0">
        <w:t xml:space="preserve">, </w:t>
      </w:r>
      <w:bookmarkStart w:id="5" w:name="_Hlk518400917"/>
      <w:r w:rsidR="00054ED0">
        <w:t xml:space="preserve">a Metro Transit </w:t>
      </w:r>
      <w:r w:rsidR="00054ED0">
        <w:lastRenderedPageBreak/>
        <w:t xml:space="preserve">Police Officer, or a National Park Service Officer </w:t>
      </w:r>
      <w:bookmarkEnd w:id="5"/>
      <w:r w:rsidR="00CA48F0">
        <w:t>shall be punished by a fine not to exceed three hundred dollars ($300)</w:t>
      </w:r>
      <w:r w:rsidR="00367517">
        <w:t>.</w:t>
      </w:r>
      <w:bookmarkStart w:id="6" w:name="_Hlk515625524"/>
      <w:bookmarkStart w:id="7" w:name="_Hlk508282054"/>
      <w:bookmarkStart w:id="8" w:name="_GoBack"/>
      <w:bookmarkEnd w:id="4"/>
      <w:bookmarkEnd w:id="8"/>
    </w:p>
    <w:bookmarkEnd w:id="6"/>
    <w:bookmarkEnd w:id="7"/>
    <w:p w14:paraId="6F5736E5" w14:textId="4633FFAA" w:rsidR="0002219E" w:rsidRDefault="0055162E" w:rsidP="00B83D50">
      <w:pPr>
        <w:spacing w:after="0" w:line="480" w:lineRule="auto"/>
        <w:ind w:firstLine="1440"/>
      </w:pPr>
      <w:r>
        <w:t xml:space="preserve">(3) </w:t>
      </w:r>
      <w:r w:rsidR="00CA48F0">
        <w:t>Section 2799 (</w:t>
      </w:r>
      <w:bookmarkStart w:id="9" w:name="_Hlk515625853"/>
      <w:r w:rsidR="00CA48F0" w:rsidRPr="00C25F8C">
        <w:rPr>
          <w:position w:val="-1"/>
        </w:rPr>
        <w:t>20</w:t>
      </w:r>
      <w:r w:rsidR="00CA48F0" w:rsidRPr="00C25F8C">
        <w:rPr>
          <w:spacing w:val="2"/>
          <w:position w:val="-1"/>
        </w:rPr>
        <w:t xml:space="preserve"> </w:t>
      </w:r>
      <w:r w:rsidR="00CA48F0" w:rsidRPr="00C25F8C">
        <w:rPr>
          <w:position w:val="-1"/>
        </w:rPr>
        <w:t>D</w:t>
      </w:r>
      <w:r w:rsidR="00CA48F0" w:rsidRPr="00C25F8C">
        <w:rPr>
          <w:spacing w:val="1"/>
          <w:position w:val="-1"/>
        </w:rPr>
        <w:t>C</w:t>
      </w:r>
      <w:r w:rsidR="00CA48F0" w:rsidRPr="00C25F8C">
        <w:rPr>
          <w:position w:val="-1"/>
        </w:rPr>
        <w:t>MR</w:t>
      </w:r>
      <w:r w:rsidR="00CA48F0" w:rsidRPr="00C25F8C">
        <w:rPr>
          <w:spacing w:val="-1"/>
          <w:position w:val="-1"/>
        </w:rPr>
        <w:t xml:space="preserve"> </w:t>
      </w:r>
      <w:r w:rsidR="00CA48F0" w:rsidRPr="00C25F8C">
        <w:rPr>
          <w:position w:val="-1"/>
        </w:rPr>
        <w:t>§ 2799</w:t>
      </w:r>
      <w:bookmarkEnd w:id="9"/>
      <w:r w:rsidR="00CA48F0">
        <w:t xml:space="preserve">) is amended by striking </w:t>
      </w:r>
      <w:r w:rsidR="00C25F8C">
        <w:t xml:space="preserve">the phrase </w:t>
      </w:r>
      <w:r w:rsidR="00CA48F0">
        <w:t>“does not exceed 80 decibels</w:t>
      </w:r>
      <w:r w:rsidR="00C25F8C">
        <w:t xml:space="preserve"> </w:t>
      </w:r>
      <w:r w:rsidR="00CA48F0">
        <w:t xml:space="preserve">inside the nearest occupied residence in districts zoned </w:t>
      </w:r>
      <w:bookmarkStart w:id="10" w:name="_Hlk515625894"/>
      <w:r w:rsidR="00CA48F0">
        <w:t>R1-A, R-1B, R-2, R-3, or R-4</w:t>
      </w:r>
      <w:bookmarkEnd w:id="10"/>
      <w:r w:rsidR="00CA48F0">
        <w:t xml:space="preserve">” and inserting </w:t>
      </w:r>
      <w:r w:rsidR="00C25F8C">
        <w:t xml:space="preserve">the phrase </w:t>
      </w:r>
      <w:r w:rsidR="00CA48F0">
        <w:t xml:space="preserve">“does not exceed 80 decibels inside the nearest occupied residence in </w:t>
      </w:r>
      <w:bookmarkStart w:id="11" w:name="_Hlk506452579"/>
      <w:r w:rsidR="00CA48F0">
        <w:t>a residentially zoned district</w:t>
      </w:r>
      <w:bookmarkEnd w:id="11"/>
      <w:r w:rsidR="00A6219F">
        <w:t>, as those terms are used in</w:t>
      </w:r>
      <w:r w:rsidR="0002219E">
        <w:t xml:space="preserve"> 11-A DCMR § 101.9” in its place.</w:t>
      </w:r>
    </w:p>
    <w:p w14:paraId="49358DB0" w14:textId="4CBBB15C" w:rsidR="009C51E2" w:rsidRDefault="0002219E" w:rsidP="00B83D50">
      <w:pPr>
        <w:spacing w:after="0" w:line="480" w:lineRule="auto"/>
      </w:pPr>
      <w:r>
        <w:rPr>
          <w:spacing w:val="1"/>
          <w:position w:val="-1"/>
        </w:rPr>
        <w:tab/>
      </w:r>
      <w:r w:rsidR="0055162E">
        <w:rPr>
          <w:spacing w:val="1"/>
          <w:position w:val="-1"/>
        </w:rPr>
        <w:t xml:space="preserve">(b) </w:t>
      </w:r>
      <w:r>
        <w:rPr>
          <w:spacing w:val="1"/>
          <w:position w:val="-1"/>
        </w:rPr>
        <w:t>Section</w:t>
      </w:r>
      <w:r w:rsidR="0055162E">
        <w:rPr>
          <w:spacing w:val="1"/>
          <w:position w:val="-1"/>
        </w:rPr>
        <w:t xml:space="preserve"> 28</w:t>
      </w:r>
      <w:r>
        <w:rPr>
          <w:spacing w:val="1"/>
          <w:position w:val="-1"/>
        </w:rPr>
        <w:t>00</w:t>
      </w:r>
      <w:r w:rsidR="0055162E">
        <w:rPr>
          <w:spacing w:val="1"/>
          <w:position w:val="-1"/>
        </w:rPr>
        <w:t xml:space="preserve"> </w:t>
      </w:r>
      <w:r w:rsidR="00CA48F0">
        <w:rPr>
          <w:spacing w:val="-1"/>
          <w:position w:val="-1"/>
        </w:rPr>
        <w:t>(</w:t>
      </w:r>
      <w:r w:rsidR="00CA48F0">
        <w:rPr>
          <w:position w:val="-1"/>
        </w:rPr>
        <w:t>20</w:t>
      </w:r>
      <w:r w:rsidR="00CA48F0">
        <w:rPr>
          <w:spacing w:val="2"/>
          <w:position w:val="-1"/>
        </w:rPr>
        <w:t xml:space="preserve"> </w:t>
      </w:r>
      <w:r w:rsidR="00CA48F0">
        <w:rPr>
          <w:position w:val="-1"/>
        </w:rPr>
        <w:t>D</w:t>
      </w:r>
      <w:r w:rsidR="00CA48F0">
        <w:rPr>
          <w:spacing w:val="1"/>
          <w:position w:val="-1"/>
        </w:rPr>
        <w:t>C</w:t>
      </w:r>
      <w:r w:rsidR="00CA48F0">
        <w:rPr>
          <w:position w:val="-1"/>
        </w:rPr>
        <w:t>MR</w:t>
      </w:r>
      <w:r w:rsidR="00CA48F0">
        <w:rPr>
          <w:spacing w:val="-1"/>
          <w:position w:val="-1"/>
        </w:rPr>
        <w:t xml:space="preserve"> </w:t>
      </w:r>
      <w:r w:rsidR="00CA48F0">
        <w:rPr>
          <w:position w:val="-1"/>
        </w:rPr>
        <w:t xml:space="preserve">§ 2800 </w:t>
      </w:r>
      <w:r w:rsidR="00CA48F0">
        <w:rPr>
          <w:i/>
          <w:iCs/>
          <w:spacing w:val="-1"/>
          <w:position w:val="-1"/>
        </w:rPr>
        <w:t>e</w:t>
      </w:r>
      <w:r w:rsidR="00CA48F0">
        <w:rPr>
          <w:i/>
          <w:iCs/>
          <w:position w:val="-1"/>
        </w:rPr>
        <w:t>t</w:t>
      </w:r>
      <w:r w:rsidR="00CA48F0">
        <w:rPr>
          <w:i/>
          <w:iCs/>
          <w:spacing w:val="-2"/>
          <w:position w:val="-1"/>
        </w:rPr>
        <w:t xml:space="preserve"> </w:t>
      </w:r>
      <w:r w:rsidR="00CA48F0">
        <w:rPr>
          <w:i/>
          <w:iCs/>
          <w:position w:val="-1"/>
        </w:rPr>
        <w:t>s</w:t>
      </w:r>
      <w:r w:rsidR="00CA48F0">
        <w:rPr>
          <w:i/>
          <w:iCs/>
          <w:spacing w:val="-1"/>
          <w:position w:val="-1"/>
        </w:rPr>
        <w:t>e</w:t>
      </w:r>
      <w:r w:rsidR="00CA48F0">
        <w:rPr>
          <w:i/>
          <w:iCs/>
          <w:position w:val="-1"/>
        </w:rPr>
        <w:t>q</w:t>
      </w:r>
      <w:r w:rsidR="00CA48F0">
        <w:rPr>
          <w:position w:val="-1"/>
        </w:rPr>
        <w:t>.)</w:t>
      </w:r>
      <w:r w:rsidR="00CA48F0">
        <w:rPr>
          <w:spacing w:val="-2"/>
          <w:position w:val="-1"/>
        </w:rPr>
        <w:t xml:space="preserve"> is </w:t>
      </w:r>
      <w:r w:rsidR="0055162E">
        <w:rPr>
          <w:spacing w:val="-2"/>
          <w:position w:val="-1"/>
        </w:rPr>
        <w:t xml:space="preserve">amended </w:t>
      </w:r>
      <w:r w:rsidR="009C51E2">
        <w:rPr>
          <w:spacing w:val="-2"/>
          <w:position w:val="-1"/>
        </w:rPr>
        <w:t>as follows:</w:t>
      </w:r>
    </w:p>
    <w:p w14:paraId="5BC71105" w14:textId="20CB71FA" w:rsidR="008E0708" w:rsidRPr="00DB240B" w:rsidRDefault="009C51E2" w:rsidP="00B83D50">
      <w:pPr>
        <w:widowControl w:val="0"/>
        <w:tabs>
          <w:tab w:val="left" w:pos="720"/>
        </w:tabs>
        <w:autoSpaceDE w:val="0"/>
        <w:autoSpaceDN w:val="0"/>
        <w:adjustRightInd w:val="0"/>
        <w:spacing w:after="0" w:line="480" w:lineRule="auto"/>
        <w:ind w:firstLine="1440"/>
      </w:pPr>
      <w:r>
        <w:t xml:space="preserve">(1) A </w:t>
      </w:r>
      <w:r w:rsidR="002A4FB9">
        <w:t xml:space="preserve">new </w:t>
      </w:r>
      <w:r w:rsidR="002A4FB9" w:rsidRPr="00DB240B">
        <w:t>section 2800.2A (</w:t>
      </w:r>
      <w:r w:rsidR="002A4FB9" w:rsidRPr="00C25F8C">
        <w:rPr>
          <w:position w:val="-1"/>
        </w:rPr>
        <w:t>20</w:t>
      </w:r>
      <w:r w:rsidR="002A4FB9" w:rsidRPr="00C25F8C">
        <w:rPr>
          <w:spacing w:val="2"/>
          <w:position w:val="-1"/>
        </w:rPr>
        <w:t xml:space="preserve"> </w:t>
      </w:r>
      <w:r w:rsidR="002A4FB9" w:rsidRPr="00C25F8C">
        <w:rPr>
          <w:position w:val="-1"/>
        </w:rPr>
        <w:t>D</w:t>
      </w:r>
      <w:r w:rsidR="002A4FB9" w:rsidRPr="00C25F8C">
        <w:rPr>
          <w:spacing w:val="1"/>
          <w:position w:val="-1"/>
        </w:rPr>
        <w:t>C</w:t>
      </w:r>
      <w:r w:rsidR="002A4FB9" w:rsidRPr="00C25F8C">
        <w:rPr>
          <w:position w:val="-1"/>
        </w:rPr>
        <w:t>MR</w:t>
      </w:r>
      <w:r w:rsidR="002A4FB9" w:rsidRPr="00C25F8C">
        <w:rPr>
          <w:spacing w:val="-1"/>
          <w:position w:val="-1"/>
        </w:rPr>
        <w:t xml:space="preserve"> </w:t>
      </w:r>
      <w:r w:rsidR="002A4FB9" w:rsidRPr="00C25F8C">
        <w:rPr>
          <w:position w:val="-1"/>
        </w:rPr>
        <w:t>§ 2800.2A</w:t>
      </w:r>
      <w:r w:rsidR="002A4FB9" w:rsidRPr="00DB240B">
        <w:t>)</w:t>
      </w:r>
      <w:r w:rsidR="002A4FB9">
        <w:t xml:space="preserve"> </w:t>
      </w:r>
      <w:r>
        <w:t xml:space="preserve">is added </w:t>
      </w:r>
      <w:r w:rsidR="002A4FB9">
        <w:t>to read</w:t>
      </w:r>
      <w:r>
        <w:t xml:space="preserve"> as follows</w:t>
      </w:r>
      <w:r w:rsidR="002A4FB9">
        <w:t>:</w:t>
      </w:r>
    </w:p>
    <w:p w14:paraId="385D1884" w14:textId="3D86BB00" w:rsidR="00DB240B" w:rsidRPr="00DB240B" w:rsidRDefault="00CA48F0" w:rsidP="00B83D50">
      <w:pPr>
        <w:spacing w:after="0" w:line="480" w:lineRule="auto"/>
      </w:pPr>
      <w:r w:rsidRPr="00DB240B">
        <w:t xml:space="preserve">        </w:t>
      </w:r>
      <w:r w:rsidR="00C25F8C">
        <w:tab/>
      </w:r>
      <w:r w:rsidR="009C51E2">
        <w:t xml:space="preserve">“2800.2A </w:t>
      </w:r>
      <w:bookmarkStart w:id="12" w:name="_Hlk507766536"/>
      <w:r w:rsidR="004112CE" w:rsidRPr="00DB240B">
        <w:t xml:space="preserve">It shall be unlawful for any person to make, operate, use, or play any </w:t>
      </w:r>
      <w:r w:rsidR="00157E7E">
        <w:t xml:space="preserve">electronically </w:t>
      </w:r>
      <w:r w:rsidR="004112CE" w:rsidRPr="00DB240B">
        <w:t xml:space="preserve">amplified sound in a public space that is plainly audible to an individual of normal hearing at a </w:t>
      </w:r>
      <w:r w:rsidR="0002219E">
        <w:t xml:space="preserve">vertical, horizontal, or diagonal </w:t>
      </w:r>
      <w:r w:rsidR="004112CE" w:rsidRPr="00DB240B">
        <w:t>distance of 100 feet or more from the sound source</w:t>
      </w:r>
      <w:r w:rsidR="002A4FB9">
        <w:t>,</w:t>
      </w:r>
      <w:r w:rsidR="004112CE" w:rsidRPr="00DB240B">
        <w:t xml:space="preserve"> as measured from public space or from inside a residential dwelling or commercial space.  </w:t>
      </w:r>
      <w:bookmarkEnd w:id="12"/>
    </w:p>
    <w:p w14:paraId="6A4E017A" w14:textId="1022531F" w:rsidR="00D04B8A" w:rsidRDefault="009C51E2" w:rsidP="00B83D50">
      <w:pPr>
        <w:spacing w:after="0" w:line="480" w:lineRule="auto"/>
        <w:ind w:firstLine="1440"/>
      </w:pPr>
      <w:r>
        <w:t xml:space="preserve">(2) </w:t>
      </w:r>
      <w:r w:rsidR="00C25F8C">
        <w:t xml:space="preserve">Section 2800.3 </w:t>
      </w:r>
      <w:r w:rsidRPr="00DB240B">
        <w:t>(</w:t>
      </w:r>
      <w:r w:rsidRPr="00C25F8C">
        <w:rPr>
          <w:position w:val="-1"/>
        </w:rPr>
        <w:t>20</w:t>
      </w:r>
      <w:r w:rsidRPr="00C25F8C">
        <w:rPr>
          <w:spacing w:val="2"/>
          <w:position w:val="-1"/>
        </w:rPr>
        <w:t xml:space="preserve"> </w:t>
      </w:r>
      <w:r w:rsidRPr="00C25F8C">
        <w:rPr>
          <w:position w:val="-1"/>
        </w:rPr>
        <w:t>D</w:t>
      </w:r>
      <w:r w:rsidRPr="00C25F8C">
        <w:rPr>
          <w:spacing w:val="1"/>
          <w:position w:val="-1"/>
        </w:rPr>
        <w:t>C</w:t>
      </w:r>
      <w:r w:rsidRPr="00C25F8C">
        <w:rPr>
          <w:position w:val="-1"/>
        </w:rPr>
        <w:t>MR</w:t>
      </w:r>
      <w:r w:rsidRPr="00C25F8C">
        <w:rPr>
          <w:spacing w:val="-1"/>
          <w:position w:val="-1"/>
        </w:rPr>
        <w:t xml:space="preserve"> </w:t>
      </w:r>
      <w:r w:rsidRPr="00C25F8C">
        <w:rPr>
          <w:position w:val="-1"/>
        </w:rPr>
        <w:t>§ 2800.</w:t>
      </w:r>
      <w:r>
        <w:rPr>
          <w:position w:val="-1"/>
        </w:rPr>
        <w:t>3</w:t>
      </w:r>
      <w:r w:rsidRPr="00DB240B">
        <w:t>)</w:t>
      </w:r>
      <w:r>
        <w:t xml:space="preserve"> </w:t>
      </w:r>
      <w:r w:rsidR="00C25F8C">
        <w:t xml:space="preserve">is </w:t>
      </w:r>
      <w:r>
        <w:t>amended</w:t>
      </w:r>
      <w:r w:rsidR="001B5A3E">
        <w:t xml:space="preserve"> to read</w:t>
      </w:r>
      <w:r>
        <w:t xml:space="preserve"> as follows</w:t>
      </w:r>
      <w:r w:rsidR="001B5A3E">
        <w:t>:</w:t>
      </w:r>
    </w:p>
    <w:p w14:paraId="0681A2EC" w14:textId="598FE2CC" w:rsidR="00BB73F5" w:rsidRDefault="001B5A3E" w:rsidP="00BB73F5">
      <w:pPr>
        <w:spacing w:after="0" w:line="480" w:lineRule="auto"/>
        <w:jc w:val="both"/>
      </w:pPr>
      <w:r>
        <w:tab/>
      </w:r>
      <w:r w:rsidR="005F7777">
        <w:t>“</w:t>
      </w:r>
      <w:r w:rsidR="00BB73F5">
        <w:t xml:space="preserve">2800.3 </w:t>
      </w:r>
      <w:r w:rsidR="00BB73F5" w:rsidRPr="001B5A3E">
        <w:t xml:space="preserve">A person participating in a parade, public gathering, or demonstration conducted pursuant to a permit issued by the Metropolitan Police Department (as provided for in 24 DCMR, Chapter 7), if required, is exempt from the noise disturbance </w:t>
      </w:r>
      <w:r w:rsidR="005F7777">
        <w:t>standard</w:t>
      </w:r>
      <w:r w:rsidR="005F7777" w:rsidRPr="001B5A3E">
        <w:t xml:space="preserve"> </w:t>
      </w:r>
      <w:r w:rsidR="00BB73F5" w:rsidRPr="001B5A3E">
        <w:t xml:space="preserve">and </w:t>
      </w:r>
      <w:r w:rsidR="00BB73F5">
        <w:t>the requirements of this section</w:t>
      </w:r>
      <w:r w:rsidR="00BB73F5" w:rsidRPr="001B5A3E">
        <w:t>.</w:t>
      </w:r>
    </w:p>
    <w:p w14:paraId="3ED518D4" w14:textId="70B13DD4" w:rsidR="000F7451" w:rsidRDefault="00CA48F0" w:rsidP="00B83D50">
      <w:pPr>
        <w:widowControl w:val="0"/>
        <w:spacing w:after="0" w:line="480" w:lineRule="auto"/>
        <w:ind w:firstLine="720"/>
        <w:rPr>
          <w:position w:val="-1"/>
        </w:rPr>
      </w:pPr>
      <w:r>
        <w:rPr>
          <w:spacing w:val="1"/>
          <w:position w:val="-1"/>
        </w:rPr>
        <w:t>S</w:t>
      </w:r>
      <w:r>
        <w:rPr>
          <w:spacing w:val="-1"/>
          <w:position w:val="-1"/>
        </w:rPr>
        <w:t>ec</w:t>
      </w:r>
      <w:r>
        <w:rPr>
          <w:position w:val="-1"/>
        </w:rPr>
        <w:t>.</w:t>
      </w:r>
      <w:r>
        <w:rPr>
          <w:spacing w:val="-3"/>
          <w:position w:val="-1"/>
        </w:rPr>
        <w:t xml:space="preserve"> </w:t>
      </w:r>
      <w:r w:rsidR="009C51E2">
        <w:rPr>
          <w:spacing w:val="-2"/>
          <w:position w:val="-1"/>
        </w:rPr>
        <w:t>3</w:t>
      </w:r>
      <w:r>
        <w:rPr>
          <w:position w:val="-1"/>
        </w:rPr>
        <w:t xml:space="preserve">. </w:t>
      </w:r>
      <w:r w:rsidR="000F7451">
        <w:rPr>
          <w:position w:val="-1"/>
        </w:rPr>
        <w:t>The use of gas generators shall be prohibited in the public space except for:</w:t>
      </w:r>
    </w:p>
    <w:p w14:paraId="327D24DC" w14:textId="5A9DDB43" w:rsidR="009C51E2" w:rsidRDefault="009C51E2" w:rsidP="009C51E2">
      <w:pPr>
        <w:widowControl w:val="0"/>
        <w:spacing w:after="0" w:line="480" w:lineRule="auto"/>
        <w:ind w:firstLine="1440"/>
        <w:rPr>
          <w:position w:val="-1"/>
        </w:rPr>
      </w:pPr>
      <w:r>
        <w:rPr>
          <w:position w:val="-1"/>
        </w:rPr>
        <w:t>(1) C</w:t>
      </w:r>
      <w:r w:rsidR="000F7451" w:rsidRPr="00B83D50">
        <w:rPr>
          <w:position w:val="-1"/>
        </w:rPr>
        <w:t>onstruction purposes;</w:t>
      </w:r>
    </w:p>
    <w:p w14:paraId="0023D9F0" w14:textId="6CEB083E" w:rsidR="000F7451" w:rsidRDefault="009C51E2" w:rsidP="009C51E2">
      <w:pPr>
        <w:widowControl w:val="0"/>
        <w:spacing w:after="0" w:line="480" w:lineRule="auto"/>
        <w:ind w:firstLine="1440"/>
        <w:rPr>
          <w:position w:val="-1"/>
        </w:rPr>
      </w:pPr>
      <w:r>
        <w:rPr>
          <w:position w:val="-1"/>
        </w:rPr>
        <w:t>(2)</w:t>
      </w:r>
      <w:r w:rsidR="000F7451" w:rsidRPr="00B83D50">
        <w:rPr>
          <w:position w:val="-1"/>
        </w:rPr>
        <w:t xml:space="preserve"> </w:t>
      </w:r>
      <w:r>
        <w:rPr>
          <w:position w:val="-1"/>
        </w:rPr>
        <w:t>S</w:t>
      </w:r>
      <w:r w:rsidR="000F7451" w:rsidRPr="00B83D50">
        <w:rPr>
          <w:position w:val="-1"/>
        </w:rPr>
        <w:t>pecial events; or</w:t>
      </w:r>
    </w:p>
    <w:p w14:paraId="64A1F949" w14:textId="3B53E1E9" w:rsidR="000F7451" w:rsidRPr="00041296" w:rsidRDefault="009C51E2" w:rsidP="00B83D50">
      <w:pPr>
        <w:pStyle w:val="ListParagraph"/>
        <w:numPr>
          <w:ilvl w:val="0"/>
          <w:numId w:val="43"/>
        </w:numPr>
      </w:pPr>
      <w:r>
        <w:rPr>
          <w:position w:val="-1"/>
        </w:rPr>
        <w:t>L</w:t>
      </w:r>
      <w:r w:rsidR="00A40EE3">
        <w:rPr>
          <w:position w:val="-1"/>
        </w:rPr>
        <w:t>icensed or permitted activities.</w:t>
      </w:r>
      <w:r w:rsidR="000F7451" w:rsidRPr="00041296">
        <w:t xml:space="preserve"> </w:t>
      </w:r>
    </w:p>
    <w:p w14:paraId="10BC6D1F" w14:textId="71A199B4" w:rsidR="008E0708" w:rsidRPr="005321F2" w:rsidRDefault="009C51E2" w:rsidP="00B83D50">
      <w:pPr>
        <w:widowControl w:val="0"/>
        <w:spacing w:after="0" w:line="480" w:lineRule="auto"/>
        <w:rPr>
          <w:position w:val="-1"/>
        </w:rPr>
      </w:pPr>
      <w:r>
        <w:rPr>
          <w:spacing w:val="-4"/>
          <w:position w:val="-1"/>
        </w:rPr>
        <w:tab/>
      </w:r>
      <w:r w:rsidR="00876786" w:rsidRPr="005321F2">
        <w:rPr>
          <w:spacing w:val="-4"/>
          <w:position w:val="-1"/>
        </w:rPr>
        <w:t xml:space="preserve">Sec. </w:t>
      </w:r>
      <w:r>
        <w:rPr>
          <w:spacing w:val="-4"/>
          <w:position w:val="-1"/>
        </w:rPr>
        <w:t>4</w:t>
      </w:r>
      <w:r w:rsidR="00876786" w:rsidRPr="005321F2">
        <w:rPr>
          <w:spacing w:val="-4"/>
          <w:position w:val="-1"/>
        </w:rPr>
        <w:t xml:space="preserve">. </w:t>
      </w:r>
      <w:r w:rsidR="00CA48F0" w:rsidRPr="005321F2">
        <w:rPr>
          <w:spacing w:val="-4"/>
          <w:position w:val="-1"/>
        </w:rPr>
        <w:t>F</w:t>
      </w:r>
      <w:r w:rsidR="00CA48F0" w:rsidRPr="005321F2">
        <w:rPr>
          <w:spacing w:val="1"/>
          <w:position w:val="-1"/>
        </w:rPr>
        <w:t>i</w:t>
      </w:r>
      <w:r w:rsidR="00CA48F0" w:rsidRPr="005321F2">
        <w:rPr>
          <w:position w:val="-1"/>
        </w:rPr>
        <w:t>s</w:t>
      </w:r>
      <w:r w:rsidR="00CA48F0" w:rsidRPr="005321F2">
        <w:rPr>
          <w:spacing w:val="-1"/>
          <w:position w:val="-1"/>
        </w:rPr>
        <w:t>c</w:t>
      </w:r>
      <w:r w:rsidR="00CA48F0" w:rsidRPr="005321F2">
        <w:rPr>
          <w:spacing w:val="-3"/>
          <w:position w:val="-1"/>
        </w:rPr>
        <w:t>a</w:t>
      </w:r>
      <w:r w:rsidR="00CA48F0" w:rsidRPr="005321F2">
        <w:rPr>
          <w:position w:val="-1"/>
        </w:rPr>
        <w:t>l</w:t>
      </w:r>
      <w:r w:rsidR="00CA48F0" w:rsidRPr="005321F2">
        <w:rPr>
          <w:spacing w:val="-5"/>
          <w:position w:val="-1"/>
        </w:rPr>
        <w:t xml:space="preserve"> </w:t>
      </w:r>
      <w:r w:rsidR="00CA48F0" w:rsidRPr="005321F2">
        <w:rPr>
          <w:spacing w:val="-2"/>
          <w:position w:val="-1"/>
        </w:rPr>
        <w:t>i</w:t>
      </w:r>
      <w:r w:rsidR="00CA48F0" w:rsidRPr="005321F2">
        <w:rPr>
          <w:spacing w:val="1"/>
          <w:position w:val="-1"/>
        </w:rPr>
        <w:t>m</w:t>
      </w:r>
      <w:r w:rsidR="00CA48F0" w:rsidRPr="005321F2">
        <w:rPr>
          <w:position w:val="-1"/>
        </w:rPr>
        <w:t>p</w:t>
      </w:r>
      <w:r w:rsidR="00CA48F0" w:rsidRPr="005321F2">
        <w:rPr>
          <w:spacing w:val="-1"/>
          <w:position w:val="-1"/>
        </w:rPr>
        <w:t>a</w:t>
      </w:r>
      <w:r w:rsidR="00CA48F0" w:rsidRPr="005321F2">
        <w:rPr>
          <w:spacing w:val="-3"/>
          <w:position w:val="-1"/>
        </w:rPr>
        <w:t>c</w:t>
      </w:r>
      <w:r w:rsidR="00CA48F0" w:rsidRPr="005321F2">
        <w:rPr>
          <w:position w:val="-1"/>
        </w:rPr>
        <w:t>t</w:t>
      </w:r>
      <w:r w:rsidR="00CA48F0" w:rsidRPr="005321F2">
        <w:rPr>
          <w:spacing w:val="-9"/>
          <w:position w:val="-1"/>
        </w:rPr>
        <w:t xml:space="preserve"> </w:t>
      </w:r>
      <w:r w:rsidR="00CA48F0" w:rsidRPr="005321F2">
        <w:rPr>
          <w:position w:val="-1"/>
        </w:rPr>
        <w:t>s</w:t>
      </w:r>
      <w:r w:rsidR="00CA48F0" w:rsidRPr="005321F2">
        <w:rPr>
          <w:spacing w:val="1"/>
          <w:position w:val="-1"/>
        </w:rPr>
        <w:t>t</w:t>
      </w:r>
      <w:r w:rsidR="00CA48F0" w:rsidRPr="005321F2">
        <w:rPr>
          <w:spacing w:val="-3"/>
          <w:position w:val="-1"/>
        </w:rPr>
        <w:t>a</w:t>
      </w:r>
      <w:r w:rsidR="00CA48F0" w:rsidRPr="005321F2">
        <w:rPr>
          <w:spacing w:val="-2"/>
          <w:position w:val="-1"/>
        </w:rPr>
        <w:t>t</w:t>
      </w:r>
      <w:r w:rsidR="00CA48F0" w:rsidRPr="005321F2">
        <w:rPr>
          <w:spacing w:val="-1"/>
          <w:position w:val="-1"/>
        </w:rPr>
        <w:t>e</w:t>
      </w:r>
      <w:r w:rsidR="00CA48F0" w:rsidRPr="005321F2">
        <w:rPr>
          <w:spacing w:val="1"/>
          <w:position w:val="-1"/>
        </w:rPr>
        <w:t>m</w:t>
      </w:r>
      <w:r w:rsidR="00CA48F0" w:rsidRPr="005321F2">
        <w:rPr>
          <w:spacing w:val="-1"/>
          <w:position w:val="-1"/>
        </w:rPr>
        <w:t>e</w:t>
      </w:r>
      <w:r w:rsidR="00CA48F0" w:rsidRPr="005321F2">
        <w:rPr>
          <w:spacing w:val="-2"/>
          <w:position w:val="-1"/>
        </w:rPr>
        <w:t>n</w:t>
      </w:r>
      <w:r w:rsidR="00CA48F0" w:rsidRPr="005321F2">
        <w:rPr>
          <w:spacing w:val="1"/>
          <w:position w:val="-1"/>
        </w:rPr>
        <w:t>t</w:t>
      </w:r>
      <w:r w:rsidR="00CA48F0" w:rsidRPr="005321F2">
        <w:rPr>
          <w:position w:val="-1"/>
        </w:rPr>
        <w:t>.</w:t>
      </w:r>
    </w:p>
    <w:p w14:paraId="2D89EA2D" w14:textId="102560A1" w:rsidR="005321F2" w:rsidRPr="005321F2" w:rsidRDefault="005321F2" w:rsidP="00B83D50">
      <w:pPr>
        <w:spacing w:after="0" w:line="480" w:lineRule="auto"/>
        <w:ind w:firstLine="720"/>
      </w:pPr>
      <w:r w:rsidRPr="005321F2">
        <w:lastRenderedPageBreak/>
        <w:t xml:space="preserve">The Council adopts the fiscal impact statement </w:t>
      </w:r>
      <w:r w:rsidR="009C51E2">
        <w:t>of the Budget Director</w:t>
      </w:r>
      <w:r w:rsidRPr="005321F2">
        <w:t>, as the fiscal impact statement required by section 4a of the General Legislative Procedures Act of 1975, approved October 16, 2006 (120 Stat. 2038; D.C. Official Code § 1-301.47a).</w:t>
      </w:r>
    </w:p>
    <w:p w14:paraId="1EE97C38" w14:textId="5686E099" w:rsidR="005321F2" w:rsidRPr="005321F2" w:rsidRDefault="005321F2" w:rsidP="00B83D50">
      <w:pPr>
        <w:pStyle w:val="Sections"/>
        <w:spacing w:line="480" w:lineRule="auto"/>
        <w:rPr>
          <w:rFonts w:cs="Times New Roman"/>
          <w:szCs w:val="24"/>
        </w:rPr>
      </w:pPr>
      <w:r w:rsidRPr="005321F2">
        <w:rPr>
          <w:rFonts w:cs="Times New Roman"/>
          <w:szCs w:val="24"/>
        </w:rPr>
        <w:t xml:space="preserve">Sec. </w:t>
      </w:r>
      <w:r w:rsidR="009C51E2">
        <w:rPr>
          <w:rFonts w:cs="Times New Roman"/>
          <w:szCs w:val="24"/>
        </w:rPr>
        <w:t>5</w:t>
      </w:r>
      <w:r w:rsidRPr="005321F2">
        <w:rPr>
          <w:rFonts w:cs="Times New Roman"/>
          <w:szCs w:val="24"/>
        </w:rPr>
        <w:t>. Effective date.</w:t>
      </w:r>
    </w:p>
    <w:p w14:paraId="02F35D64" w14:textId="4FCDB95A" w:rsidR="008E0708" w:rsidRPr="005321F2" w:rsidRDefault="005321F2" w:rsidP="00041296">
      <w:pPr>
        <w:spacing w:line="480" w:lineRule="auto"/>
        <w:ind w:firstLine="720"/>
      </w:pPr>
      <w:r w:rsidRPr="005321F2">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8E0708" w:rsidRPr="005321F2">
      <w:headerReference w:type="even" r:id="rId8"/>
      <w:headerReference w:type="default" r:id="rId9"/>
      <w:footerReference w:type="default" r:id="rId10"/>
      <w:headerReference w:type="first" r:id="rId11"/>
      <w:pgSz w:w="12240" w:h="15840"/>
      <w:pgMar w:top="1260" w:right="1440" w:bottom="1350" w:left="1440" w:header="720" w:footer="525"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7938" w14:textId="77777777" w:rsidR="009E1D97" w:rsidRDefault="009E1D97">
      <w:pPr>
        <w:spacing w:after="0" w:line="240" w:lineRule="auto"/>
      </w:pPr>
      <w:r>
        <w:separator/>
      </w:r>
    </w:p>
  </w:endnote>
  <w:endnote w:type="continuationSeparator" w:id="0">
    <w:p w14:paraId="64444BF5" w14:textId="77777777" w:rsidR="009E1D97" w:rsidRDefault="009E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099639"/>
      <w:docPartObj>
        <w:docPartGallery w:val="Page Numbers (Bottom of Page)"/>
        <w:docPartUnique/>
      </w:docPartObj>
    </w:sdtPr>
    <w:sdtEndPr>
      <w:rPr>
        <w:noProof/>
      </w:rPr>
    </w:sdtEndPr>
    <w:sdtContent>
      <w:p w14:paraId="2E72BD70" w14:textId="77777777" w:rsidR="00DD4429" w:rsidRDefault="00DD44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DA4397" w14:textId="77777777" w:rsidR="00DD4429" w:rsidRDefault="00DD4429">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602A" w14:textId="77777777" w:rsidR="009E1D97" w:rsidRDefault="009E1D97">
      <w:pPr>
        <w:spacing w:after="0" w:line="240" w:lineRule="auto"/>
      </w:pPr>
      <w:r>
        <w:separator/>
      </w:r>
    </w:p>
  </w:footnote>
  <w:footnote w:type="continuationSeparator" w:id="0">
    <w:p w14:paraId="5264CFA6" w14:textId="77777777" w:rsidR="009E1D97" w:rsidRDefault="009E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EB99" w14:textId="6CADBE00" w:rsidR="005F7777" w:rsidRDefault="005F7777">
    <w:pPr>
      <w:pStyle w:val="Header"/>
    </w:pPr>
    <w:r>
      <w:rPr>
        <w:noProof/>
      </w:rPr>
      <w:pict w14:anchorId="269CE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8082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0234" w14:textId="724F9EBE" w:rsidR="00DD4429" w:rsidRPr="005321F2" w:rsidRDefault="005F7777" w:rsidP="005321F2">
    <w:pPr>
      <w:pStyle w:val="Header"/>
      <w:jc w:val="right"/>
      <w:rPr>
        <w:b/>
        <w:sz w:val="36"/>
        <w:szCs w:val="36"/>
      </w:rPr>
    </w:pPr>
    <w:r>
      <w:rPr>
        <w:noProof/>
      </w:rPr>
      <w:pict w14:anchorId="45131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80830"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71AA" w14:textId="0327D693" w:rsidR="005F7777" w:rsidRDefault="005F7777">
    <w:pPr>
      <w:pStyle w:val="Header"/>
    </w:pPr>
    <w:r>
      <w:rPr>
        <w:noProof/>
      </w:rPr>
      <w:pict w14:anchorId="30CEA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8082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29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829A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63658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26408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95A11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E4247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A5EF1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3616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826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A965C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D632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12868"/>
    <w:multiLevelType w:val="multilevel"/>
    <w:tmpl w:val="C68C72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07D403F0"/>
    <w:multiLevelType w:val="hybridMultilevel"/>
    <w:tmpl w:val="69345E52"/>
    <w:lvl w:ilvl="0" w:tplc="BF84A6E6">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49826564">
      <w:start w:val="1"/>
      <w:numFmt w:val="decimal"/>
      <w:lvlText w:val="%3."/>
      <w:lvlJc w:val="left"/>
      <w:pPr>
        <w:ind w:left="2160" w:hanging="180"/>
      </w:pPr>
      <w:rPr>
        <w:rFonts w:cs="Times New Roman"/>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BB6409"/>
    <w:multiLevelType w:val="multilevel"/>
    <w:tmpl w:val="049C1CA0"/>
    <w:lvl w:ilvl="0">
      <w:start w:val="1"/>
      <w:numFmt w:val="lowerLetter"/>
      <w:lvlText w:val="%1."/>
      <w:lvlJc w:val="left"/>
      <w:pPr>
        <w:ind w:left="720" w:firstLine="360"/>
      </w:pPr>
      <w:rPr>
        <w:i/>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980"/>
      </w:pPr>
      <w:rPr>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0C62306D"/>
    <w:multiLevelType w:val="hybridMultilevel"/>
    <w:tmpl w:val="CF56BD48"/>
    <w:lvl w:ilvl="0" w:tplc="30B2A2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A36863"/>
    <w:multiLevelType w:val="hybridMultilevel"/>
    <w:tmpl w:val="26002692"/>
    <w:lvl w:ilvl="0" w:tplc="18722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9E00E2"/>
    <w:multiLevelType w:val="hybridMultilevel"/>
    <w:tmpl w:val="F32EB9C8"/>
    <w:lvl w:ilvl="0" w:tplc="F294DA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5D1013"/>
    <w:multiLevelType w:val="hybridMultilevel"/>
    <w:tmpl w:val="78A4A954"/>
    <w:lvl w:ilvl="0" w:tplc="B7142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74208C"/>
    <w:multiLevelType w:val="hybridMultilevel"/>
    <w:tmpl w:val="A3E060F2"/>
    <w:lvl w:ilvl="0" w:tplc="49826564">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49826564">
      <w:start w:val="1"/>
      <w:numFmt w:val="decimal"/>
      <w:lvlText w:val="%3."/>
      <w:lvlJc w:val="left"/>
      <w:pPr>
        <w:ind w:left="2160" w:hanging="180"/>
      </w:pPr>
      <w:rPr>
        <w:rFonts w:cs="Times New Roman"/>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682ADF"/>
    <w:multiLevelType w:val="multilevel"/>
    <w:tmpl w:val="B62E7D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3BE68D1"/>
    <w:multiLevelType w:val="hybridMultilevel"/>
    <w:tmpl w:val="A02E7C4C"/>
    <w:lvl w:ilvl="0" w:tplc="9146BAE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4BB40E4"/>
    <w:multiLevelType w:val="hybridMultilevel"/>
    <w:tmpl w:val="BD02AED4"/>
    <w:lvl w:ilvl="0" w:tplc="EA683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7B65EE"/>
    <w:multiLevelType w:val="hybridMultilevel"/>
    <w:tmpl w:val="3E82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0203AE"/>
    <w:multiLevelType w:val="hybridMultilevel"/>
    <w:tmpl w:val="1EA6439E"/>
    <w:lvl w:ilvl="0" w:tplc="81D4165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C92141F"/>
    <w:multiLevelType w:val="hybridMultilevel"/>
    <w:tmpl w:val="F68AB932"/>
    <w:lvl w:ilvl="0" w:tplc="49826564">
      <w:start w:val="1"/>
      <w:numFmt w:val="decimal"/>
      <w:lvlText w:val="%1."/>
      <w:lvlJc w:val="left"/>
      <w:pPr>
        <w:ind w:left="1440" w:hanging="360"/>
      </w:pPr>
      <w:rPr>
        <w:rFonts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663CB6"/>
    <w:multiLevelType w:val="hybridMultilevel"/>
    <w:tmpl w:val="28CEE9C0"/>
    <w:lvl w:ilvl="0" w:tplc="B0229E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2E9A0852"/>
    <w:multiLevelType w:val="hybridMultilevel"/>
    <w:tmpl w:val="B85C5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33713C"/>
    <w:multiLevelType w:val="hybridMultilevel"/>
    <w:tmpl w:val="9FC002AA"/>
    <w:lvl w:ilvl="0" w:tplc="365A8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364772"/>
    <w:multiLevelType w:val="hybridMultilevel"/>
    <w:tmpl w:val="68C6E968"/>
    <w:lvl w:ilvl="0" w:tplc="49826564">
      <w:start w:val="1"/>
      <w:numFmt w:val="decimal"/>
      <w:lvlText w:val="%1."/>
      <w:lvlJc w:val="left"/>
      <w:pPr>
        <w:ind w:left="1860" w:hanging="360"/>
      </w:pPr>
      <w:rPr>
        <w:rFonts w:cs="Times New Roman"/>
        <w:i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15:restartNumberingAfterBreak="0">
    <w:nsid w:val="3D343980"/>
    <w:multiLevelType w:val="hybridMultilevel"/>
    <w:tmpl w:val="D924EFDE"/>
    <w:lvl w:ilvl="0" w:tplc="CDC6B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D6397F"/>
    <w:multiLevelType w:val="hybridMultilevel"/>
    <w:tmpl w:val="4AB8C430"/>
    <w:lvl w:ilvl="0" w:tplc="1E448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18F46BC"/>
    <w:multiLevelType w:val="hybridMultilevel"/>
    <w:tmpl w:val="3110B124"/>
    <w:lvl w:ilvl="0" w:tplc="8D8832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87DEB"/>
    <w:multiLevelType w:val="hybridMultilevel"/>
    <w:tmpl w:val="4E28A6A6"/>
    <w:lvl w:ilvl="0" w:tplc="130C24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826CD6"/>
    <w:multiLevelType w:val="hybridMultilevel"/>
    <w:tmpl w:val="34368DBC"/>
    <w:lvl w:ilvl="0" w:tplc="055AA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20061C"/>
    <w:multiLevelType w:val="hybridMultilevel"/>
    <w:tmpl w:val="D9F418F0"/>
    <w:lvl w:ilvl="0" w:tplc="30BE4C7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4F6FE4"/>
    <w:multiLevelType w:val="hybridMultilevel"/>
    <w:tmpl w:val="0D2C9B70"/>
    <w:lvl w:ilvl="0" w:tplc="00B2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E01DCB"/>
    <w:multiLevelType w:val="hybridMultilevel"/>
    <w:tmpl w:val="6DFC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157BC"/>
    <w:multiLevelType w:val="hybridMultilevel"/>
    <w:tmpl w:val="3A52D9D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17F0444"/>
    <w:multiLevelType w:val="multilevel"/>
    <w:tmpl w:val="8E90C876"/>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9" w15:restartNumberingAfterBreak="0">
    <w:nsid w:val="699D7A2F"/>
    <w:multiLevelType w:val="multilevel"/>
    <w:tmpl w:val="E9AADB9E"/>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3D90EFB"/>
    <w:multiLevelType w:val="hybridMultilevel"/>
    <w:tmpl w:val="F23C67C8"/>
    <w:lvl w:ilvl="0" w:tplc="67FCBC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0C00D9"/>
    <w:multiLevelType w:val="multilevel"/>
    <w:tmpl w:val="46D4857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2" w15:restartNumberingAfterBreak="0">
    <w:nsid w:val="7FF82A3D"/>
    <w:multiLevelType w:val="multilevel"/>
    <w:tmpl w:val="1F903320"/>
    <w:lvl w:ilvl="0">
      <w:start w:val="1"/>
      <w:numFmt w:val="decimal"/>
      <w:lvlText w:val="%1."/>
      <w:lvlJc w:val="left"/>
      <w:pPr>
        <w:ind w:left="1860" w:firstLine="1500"/>
      </w:pPr>
      <w:rPr>
        <w:i w:val="0"/>
        <w:vertAlign w:val="baseline"/>
      </w:rPr>
    </w:lvl>
    <w:lvl w:ilvl="1">
      <w:start w:val="1"/>
      <w:numFmt w:val="lowerLetter"/>
      <w:lvlText w:val="%2."/>
      <w:lvlJc w:val="left"/>
      <w:pPr>
        <w:ind w:left="2580" w:firstLine="2220"/>
      </w:pPr>
      <w:rPr>
        <w:vertAlign w:val="baseline"/>
      </w:rPr>
    </w:lvl>
    <w:lvl w:ilvl="2">
      <w:start w:val="1"/>
      <w:numFmt w:val="lowerRoman"/>
      <w:lvlText w:val="%3."/>
      <w:lvlJc w:val="right"/>
      <w:pPr>
        <w:ind w:left="3300" w:firstLine="3120"/>
      </w:pPr>
      <w:rPr>
        <w:vertAlign w:val="baseline"/>
      </w:rPr>
    </w:lvl>
    <w:lvl w:ilvl="3">
      <w:start w:val="1"/>
      <w:numFmt w:val="decimal"/>
      <w:lvlText w:val="%4."/>
      <w:lvlJc w:val="left"/>
      <w:pPr>
        <w:ind w:left="4020" w:firstLine="3660"/>
      </w:pPr>
      <w:rPr>
        <w:vertAlign w:val="baseline"/>
      </w:rPr>
    </w:lvl>
    <w:lvl w:ilvl="4">
      <w:start w:val="1"/>
      <w:numFmt w:val="lowerLetter"/>
      <w:lvlText w:val="%5."/>
      <w:lvlJc w:val="left"/>
      <w:pPr>
        <w:ind w:left="4740" w:firstLine="4380"/>
      </w:pPr>
      <w:rPr>
        <w:vertAlign w:val="baseline"/>
      </w:rPr>
    </w:lvl>
    <w:lvl w:ilvl="5">
      <w:start w:val="1"/>
      <w:numFmt w:val="lowerRoman"/>
      <w:lvlText w:val="%6."/>
      <w:lvlJc w:val="right"/>
      <w:pPr>
        <w:ind w:left="5460" w:firstLine="5280"/>
      </w:pPr>
      <w:rPr>
        <w:vertAlign w:val="baseline"/>
      </w:rPr>
    </w:lvl>
    <w:lvl w:ilvl="6">
      <w:start w:val="1"/>
      <w:numFmt w:val="decimal"/>
      <w:lvlText w:val="%7."/>
      <w:lvlJc w:val="left"/>
      <w:pPr>
        <w:ind w:left="6180" w:firstLine="5820"/>
      </w:pPr>
      <w:rPr>
        <w:vertAlign w:val="baseline"/>
      </w:rPr>
    </w:lvl>
    <w:lvl w:ilvl="7">
      <w:start w:val="1"/>
      <w:numFmt w:val="lowerLetter"/>
      <w:lvlText w:val="%8."/>
      <w:lvlJc w:val="left"/>
      <w:pPr>
        <w:ind w:left="6900" w:firstLine="6540"/>
      </w:pPr>
      <w:rPr>
        <w:vertAlign w:val="baseline"/>
      </w:rPr>
    </w:lvl>
    <w:lvl w:ilvl="8">
      <w:start w:val="1"/>
      <w:numFmt w:val="lowerRoman"/>
      <w:lvlText w:val="%9."/>
      <w:lvlJc w:val="right"/>
      <w:pPr>
        <w:ind w:left="7620" w:firstLine="7440"/>
      </w:pPr>
      <w:rPr>
        <w:vertAlign w:val="baseline"/>
      </w:rPr>
    </w:lvl>
  </w:abstractNum>
  <w:num w:numId="1">
    <w:abstractNumId w:val="31"/>
  </w:num>
  <w:num w:numId="2">
    <w:abstractNumId w:val="23"/>
  </w:num>
  <w:num w:numId="3">
    <w:abstractNumId w:val="29"/>
  </w:num>
  <w:num w:numId="4">
    <w:abstractNumId w:val="25"/>
  </w:num>
  <w:num w:numId="5">
    <w:abstractNumId w:val="32"/>
  </w:num>
  <w:num w:numId="6">
    <w:abstractNumId w:val="12"/>
  </w:num>
  <w:num w:numId="7">
    <w:abstractNumId w:val="24"/>
  </w:num>
  <w:num w:numId="8">
    <w:abstractNumId w:val="28"/>
  </w:num>
  <w:num w:numId="9">
    <w:abstractNumId w:val="18"/>
  </w:num>
  <w:num w:numId="10">
    <w:abstractNumId w:val="37"/>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16"/>
  </w:num>
  <w:num w:numId="24">
    <w:abstractNumId w:val="39"/>
  </w:num>
  <w:num w:numId="25">
    <w:abstractNumId w:val="22"/>
  </w:num>
  <w:num w:numId="26">
    <w:abstractNumId w:val="36"/>
  </w:num>
  <w:num w:numId="27">
    <w:abstractNumId w:val="42"/>
  </w:num>
  <w:num w:numId="28">
    <w:abstractNumId w:val="11"/>
  </w:num>
  <w:num w:numId="29">
    <w:abstractNumId w:val="19"/>
  </w:num>
  <w:num w:numId="30">
    <w:abstractNumId w:val="41"/>
  </w:num>
  <w:num w:numId="31">
    <w:abstractNumId w:val="38"/>
  </w:num>
  <w:num w:numId="32">
    <w:abstractNumId w:val="13"/>
  </w:num>
  <w:num w:numId="33">
    <w:abstractNumId w:val="34"/>
  </w:num>
  <w:num w:numId="34">
    <w:abstractNumId w:val="30"/>
  </w:num>
  <w:num w:numId="35">
    <w:abstractNumId w:val="33"/>
  </w:num>
  <w:num w:numId="36">
    <w:abstractNumId w:val="40"/>
  </w:num>
  <w:num w:numId="37">
    <w:abstractNumId w:val="15"/>
  </w:num>
  <w:num w:numId="38">
    <w:abstractNumId w:val="17"/>
  </w:num>
  <w:num w:numId="39">
    <w:abstractNumId w:val="21"/>
  </w:num>
  <w:num w:numId="40">
    <w:abstractNumId w:val="27"/>
  </w:num>
  <w:num w:numId="41">
    <w:abstractNumId w:val="26"/>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08"/>
    <w:rsid w:val="00020EE1"/>
    <w:rsid w:val="0002219E"/>
    <w:rsid w:val="00041296"/>
    <w:rsid w:val="00054ED0"/>
    <w:rsid w:val="000836DC"/>
    <w:rsid w:val="000A02E0"/>
    <w:rsid w:val="000B2397"/>
    <w:rsid w:val="000F7451"/>
    <w:rsid w:val="00100337"/>
    <w:rsid w:val="00121C13"/>
    <w:rsid w:val="00134353"/>
    <w:rsid w:val="00145ECA"/>
    <w:rsid w:val="00157E7E"/>
    <w:rsid w:val="001B5A3E"/>
    <w:rsid w:val="001B5F2C"/>
    <w:rsid w:val="00212DBA"/>
    <w:rsid w:val="00232896"/>
    <w:rsid w:val="00232D3E"/>
    <w:rsid w:val="002A4FB9"/>
    <w:rsid w:val="002A5618"/>
    <w:rsid w:val="00313C00"/>
    <w:rsid w:val="00320F75"/>
    <w:rsid w:val="00367517"/>
    <w:rsid w:val="003922C5"/>
    <w:rsid w:val="003B786A"/>
    <w:rsid w:val="003C202E"/>
    <w:rsid w:val="003C65FC"/>
    <w:rsid w:val="003D1BD7"/>
    <w:rsid w:val="004112CE"/>
    <w:rsid w:val="00436937"/>
    <w:rsid w:val="004B6182"/>
    <w:rsid w:val="004B660D"/>
    <w:rsid w:val="004D0D8D"/>
    <w:rsid w:val="00502775"/>
    <w:rsid w:val="00510487"/>
    <w:rsid w:val="00512ED3"/>
    <w:rsid w:val="00521489"/>
    <w:rsid w:val="005321F2"/>
    <w:rsid w:val="0053603E"/>
    <w:rsid w:val="0055162E"/>
    <w:rsid w:val="005617D4"/>
    <w:rsid w:val="00563100"/>
    <w:rsid w:val="005F7777"/>
    <w:rsid w:val="00624CA9"/>
    <w:rsid w:val="0063423B"/>
    <w:rsid w:val="00666046"/>
    <w:rsid w:val="006C2DC2"/>
    <w:rsid w:val="006E1DEB"/>
    <w:rsid w:val="007D4884"/>
    <w:rsid w:val="007D7674"/>
    <w:rsid w:val="007E2F73"/>
    <w:rsid w:val="00833A56"/>
    <w:rsid w:val="00876786"/>
    <w:rsid w:val="00891EAA"/>
    <w:rsid w:val="008B63EC"/>
    <w:rsid w:val="008E0708"/>
    <w:rsid w:val="0090517D"/>
    <w:rsid w:val="00914104"/>
    <w:rsid w:val="00932A7F"/>
    <w:rsid w:val="00970395"/>
    <w:rsid w:val="00973038"/>
    <w:rsid w:val="00975892"/>
    <w:rsid w:val="009C51E2"/>
    <w:rsid w:val="009E1D97"/>
    <w:rsid w:val="00A40EE3"/>
    <w:rsid w:val="00A6219F"/>
    <w:rsid w:val="00A658E2"/>
    <w:rsid w:val="00AB0168"/>
    <w:rsid w:val="00AF41E0"/>
    <w:rsid w:val="00B41C30"/>
    <w:rsid w:val="00B43689"/>
    <w:rsid w:val="00B6070E"/>
    <w:rsid w:val="00B66A7E"/>
    <w:rsid w:val="00B7004E"/>
    <w:rsid w:val="00B74CB3"/>
    <w:rsid w:val="00B83D50"/>
    <w:rsid w:val="00B8660F"/>
    <w:rsid w:val="00BA7500"/>
    <w:rsid w:val="00BB73F5"/>
    <w:rsid w:val="00BC2666"/>
    <w:rsid w:val="00BE0402"/>
    <w:rsid w:val="00C25F8C"/>
    <w:rsid w:val="00C306CA"/>
    <w:rsid w:val="00C72670"/>
    <w:rsid w:val="00C92D8C"/>
    <w:rsid w:val="00CA48F0"/>
    <w:rsid w:val="00CC7872"/>
    <w:rsid w:val="00D02BC9"/>
    <w:rsid w:val="00D04B8A"/>
    <w:rsid w:val="00D96EA4"/>
    <w:rsid w:val="00DB240B"/>
    <w:rsid w:val="00DD4429"/>
    <w:rsid w:val="00DE16AF"/>
    <w:rsid w:val="00DF3B53"/>
    <w:rsid w:val="00E14ECB"/>
    <w:rsid w:val="00E86724"/>
    <w:rsid w:val="00E91EDB"/>
    <w:rsid w:val="00E930A7"/>
    <w:rsid w:val="00EA01F5"/>
    <w:rsid w:val="00EA1478"/>
    <w:rsid w:val="00EA1BAA"/>
    <w:rsid w:val="00EC053B"/>
    <w:rsid w:val="00EC08F3"/>
    <w:rsid w:val="00F435B4"/>
    <w:rsid w:val="00F43620"/>
    <w:rsid w:val="00F465BD"/>
    <w:rsid w:val="00F62845"/>
    <w:rsid w:val="00F7465D"/>
    <w:rsid w:val="00FA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94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LineNumber">
    <w:name w:val="line number"/>
    <w:basedOn w:val="DefaultParagraphFont"/>
    <w:uiPriority w:val="99"/>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pPr>
      <w:spacing w:after="0" w:line="240" w:lineRule="auto"/>
    </w:pPr>
    <w:rPr>
      <w:rFonts w:ascii="Times New Roman" w:hAnsi="Times New Roman" w:cs="Times New Roman"/>
      <w:sz w:val="24"/>
      <w:szCs w:val="24"/>
    </w:rPr>
  </w:style>
  <w:style w:type="paragraph" w:customStyle="1" w:styleId="BodyTextIn">
    <w:name w:val="Body Text In"/>
    <w:uiPriority w:val="99"/>
    <w:pPr>
      <w:autoSpaceDE w:val="0"/>
      <w:autoSpaceDN w:val="0"/>
      <w:adjustRightInd w:val="0"/>
      <w:spacing w:after="0" w:line="240" w:lineRule="auto"/>
      <w:ind w:firstLine="720"/>
    </w:pPr>
    <w:rPr>
      <w:rFonts w:ascii="Times New Roman" w:hAnsi="Times New Roman" w:cs="Times New Roman"/>
      <w:sz w:val="24"/>
      <w:szCs w:val="24"/>
    </w:rPr>
  </w:style>
  <w:style w:type="paragraph" w:customStyle="1" w:styleId="indent">
    <w:name w:val="indent"/>
    <w:basedOn w:val="Normal"/>
    <w:pPr>
      <w:spacing w:before="100" w:beforeAutospacing="1" w:after="100" w:afterAutospacing="1" w:line="240" w:lineRule="auto"/>
    </w:pPr>
    <w:rPr>
      <w:rFonts w:eastAsia="Times New Roman"/>
    </w:rPr>
  </w:style>
  <w:style w:type="paragraph" w:styleId="BodyText">
    <w:name w:val="Body Text"/>
    <w:basedOn w:val="Normal"/>
    <w:link w:val="BodyTextChar"/>
    <w:unhideWhenUsed/>
    <w:pPr>
      <w:spacing w:after="0" w:line="240" w:lineRule="auto"/>
    </w:pPr>
    <w:rPr>
      <w:rFonts w:cstheme="minorBidi"/>
      <w:szCs w:val="22"/>
    </w:rPr>
  </w:style>
  <w:style w:type="character" w:customStyle="1" w:styleId="BodyTextChar">
    <w:name w:val="Body Text Char"/>
    <w:basedOn w:val="DefaultParagraphFont"/>
    <w:link w:val="BodyText"/>
    <w:rPr>
      <w:rFonts w:ascii="Times New Roman" w:hAnsi="Times New Roman"/>
      <w:sz w:val="24"/>
    </w:rPr>
  </w:style>
  <w:style w:type="paragraph" w:styleId="NormalWeb">
    <w:name w:val="Normal (Web)"/>
    <w:basedOn w:val="Normal"/>
    <w:uiPriority w:val="99"/>
    <w:semiHidden/>
    <w:unhideWhenUsed/>
    <w:pPr>
      <w:spacing w:after="0" w:line="240" w:lineRule="auto"/>
    </w:pPr>
    <w:rPr>
      <w:rFonts w:eastAsia="Calibri"/>
    </w:rPr>
  </w:style>
  <w:style w:type="character" w:customStyle="1" w:styleId="ssleftalign">
    <w:name w:val="ss_leftalign"/>
    <w:basedOn w:val="DefaultParagraphFont"/>
  </w:style>
  <w:style w:type="character" w:customStyle="1" w:styleId="tgc">
    <w:name w:val="_tgc"/>
    <w:basedOn w:val="DefaultParagraphFon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DocID">
    <w:name w:val="DocID"/>
    <w:basedOn w:val="Normal"/>
    <w:next w:val="Footer"/>
    <w:link w:val="DocIDChar"/>
    <w:pPr>
      <w:spacing w:after="0" w:line="240" w:lineRule="auto"/>
    </w:pPr>
    <w:rPr>
      <w:rFonts w:eastAsia="Times New Roman"/>
      <w:color w:val="000000"/>
      <w:sz w:val="18"/>
    </w:rPr>
  </w:style>
  <w:style w:type="character" w:customStyle="1" w:styleId="DocIDChar">
    <w:name w:val="DocID Char"/>
    <w:basedOn w:val="DefaultParagraphFont"/>
    <w:link w:val="DocID"/>
    <w:rPr>
      <w:rFonts w:ascii="Times New Roman" w:eastAsia="Times New Roman" w:hAnsi="Times New Roman" w:cs="Times New Roman"/>
      <w:color w:val="000000"/>
      <w:sz w:val="18"/>
      <w:szCs w:val="24"/>
    </w:rPr>
  </w:style>
  <w:style w:type="paragraph" w:customStyle="1" w:styleId="Sections">
    <w:name w:val="Sections"/>
    <w:basedOn w:val="Normal"/>
    <w:qFormat/>
    <w:rsid w:val="005321F2"/>
    <w:pPr>
      <w:spacing w:after="0" w:line="480" w:lineRule="exact"/>
      <w:ind w:firstLine="720"/>
    </w:pPr>
    <w:rPr>
      <w:rFonts w:cstheme="minorBidi"/>
      <w:szCs w:val="22"/>
    </w:rPr>
  </w:style>
  <w:style w:type="character" w:styleId="Hyperlink">
    <w:name w:val="Hyperlink"/>
    <w:basedOn w:val="DefaultParagraphFont"/>
    <w:uiPriority w:val="99"/>
    <w:unhideWhenUsed/>
    <w:rsid w:val="003C65FC"/>
    <w:rPr>
      <w:color w:val="0000FF" w:themeColor="hyperlink"/>
      <w:u w:val="single"/>
    </w:rPr>
  </w:style>
  <w:style w:type="character" w:styleId="UnresolvedMention">
    <w:name w:val="Unresolved Mention"/>
    <w:basedOn w:val="DefaultParagraphFont"/>
    <w:uiPriority w:val="99"/>
    <w:semiHidden/>
    <w:unhideWhenUsed/>
    <w:rsid w:val="003C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6133-A637-4CD0-961C-41183D2E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2018-07-05T13:49:00Z</dcterms:created>
  <dcterms:modified xsi:type="dcterms:W3CDTF">2018-07-05T13:51:00Z</dcterms:modified>
</cp:coreProperties>
</file>