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2A7FA" w14:textId="1D749B00" w:rsidR="0090500D" w:rsidRDefault="008E232C" w:rsidP="00B259E0">
      <w:pPr>
        <w:jc w:val="both"/>
      </w:pPr>
      <w:r>
        <w:rPr>
          <w:b/>
        </w:rPr>
        <w:t xml:space="preserve">Amendment </w:t>
      </w:r>
      <w:proofErr w:type="gramStart"/>
      <w:r>
        <w:rPr>
          <w:b/>
        </w:rPr>
        <w:t>in the Nature of a</w:t>
      </w:r>
      <w:proofErr w:type="gramEnd"/>
      <w:r>
        <w:rPr>
          <w:b/>
        </w:rPr>
        <w:t xml:space="preserve"> Substitute</w:t>
      </w:r>
      <w:r w:rsidR="00191412">
        <w:t xml:space="preserve">   </w:t>
      </w:r>
      <w:r w:rsidR="0090500D">
        <w:t xml:space="preserve">                                                           </w:t>
      </w:r>
      <w:r w:rsidR="00191412">
        <w:t xml:space="preserve">           </w:t>
      </w:r>
    </w:p>
    <w:p w14:paraId="596311C3" w14:textId="64F7F882" w:rsidR="007751A2" w:rsidRPr="007A26A4" w:rsidRDefault="008E232C" w:rsidP="00B259E0">
      <w:r>
        <w:rPr>
          <w:b/>
        </w:rPr>
        <w:t>December 18, 2018</w:t>
      </w:r>
    </w:p>
    <w:p w14:paraId="48AD4DEA" w14:textId="77777777" w:rsidR="007751A2" w:rsidRDefault="007751A2">
      <w:pPr>
        <w:jc w:val="center"/>
      </w:pPr>
    </w:p>
    <w:p w14:paraId="3B92EF50" w14:textId="77777777" w:rsidR="007751A2" w:rsidRDefault="007751A2">
      <w:pPr>
        <w:jc w:val="center"/>
      </w:pPr>
    </w:p>
    <w:p w14:paraId="0EF399B8" w14:textId="77777777" w:rsidR="007751A2" w:rsidRDefault="007751A2">
      <w:pPr>
        <w:jc w:val="center"/>
      </w:pPr>
    </w:p>
    <w:p w14:paraId="325CF086" w14:textId="77777777" w:rsidR="007751A2" w:rsidRDefault="007751A2">
      <w:pPr>
        <w:jc w:val="center"/>
      </w:pPr>
    </w:p>
    <w:p w14:paraId="328425DD" w14:textId="77777777" w:rsidR="00191412" w:rsidRDefault="00191412">
      <w:pPr>
        <w:jc w:val="center"/>
      </w:pPr>
    </w:p>
    <w:p w14:paraId="12AD5951" w14:textId="77777777" w:rsidR="00C902E2" w:rsidRDefault="007751A2">
      <w:pPr>
        <w:jc w:val="center"/>
      </w:pPr>
      <w:r>
        <w:t>A PROPOSED RESOLUTION</w:t>
      </w:r>
    </w:p>
    <w:p w14:paraId="1F483D96" w14:textId="77777777" w:rsidR="007751A2" w:rsidRPr="007A26A4" w:rsidRDefault="007751A2">
      <w:pPr>
        <w:jc w:val="center"/>
      </w:pPr>
    </w:p>
    <w:p w14:paraId="316F7012" w14:textId="77777777" w:rsidR="007B7188" w:rsidRPr="00B259E0" w:rsidRDefault="007B7188">
      <w:pPr>
        <w:jc w:val="center"/>
      </w:pPr>
    </w:p>
    <w:p w14:paraId="1B2B2E72" w14:textId="77777777" w:rsidR="00C902E2" w:rsidRPr="00B259E0" w:rsidRDefault="00675227" w:rsidP="00675227">
      <w:pPr>
        <w:jc w:val="center"/>
        <w:rPr>
          <w:u w:val="single"/>
        </w:rPr>
      </w:pPr>
      <w:r w:rsidRPr="00B259E0">
        <w:rPr>
          <w:u w:val="single"/>
        </w:rPr>
        <w:t>______</w:t>
      </w:r>
    </w:p>
    <w:p w14:paraId="62A17EF7" w14:textId="77777777" w:rsidR="00675227" w:rsidRPr="00B259E0" w:rsidRDefault="00675227" w:rsidP="00675227">
      <w:pPr>
        <w:jc w:val="center"/>
      </w:pPr>
    </w:p>
    <w:p w14:paraId="6890A25E" w14:textId="77777777" w:rsidR="007B7188" w:rsidRPr="00B259E0" w:rsidRDefault="007B7188"/>
    <w:p w14:paraId="0FB1EBC9" w14:textId="77777777" w:rsidR="00C902E2" w:rsidRPr="00B259E0" w:rsidRDefault="00C902E2">
      <w:pPr>
        <w:jc w:val="center"/>
      </w:pPr>
      <w:r w:rsidRPr="00B259E0">
        <w:t>IN THE COUNCIL OF THE DISTRICT OF COLUMBIA</w:t>
      </w:r>
    </w:p>
    <w:p w14:paraId="37AF2642" w14:textId="77777777" w:rsidR="00C902E2" w:rsidRPr="00B259E0" w:rsidRDefault="00C902E2">
      <w:pPr>
        <w:jc w:val="center"/>
      </w:pPr>
    </w:p>
    <w:p w14:paraId="555B7A35" w14:textId="77777777" w:rsidR="00C902E2" w:rsidRPr="00B259E0" w:rsidRDefault="007B7188" w:rsidP="007B7188">
      <w:pPr>
        <w:jc w:val="center"/>
        <w:rPr>
          <w:bCs/>
        </w:rPr>
      </w:pPr>
      <w:r w:rsidRPr="00B259E0">
        <w:rPr>
          <w:bCs/>
        </w:rPr>
        <w:t>__________</w:t>
      </w:r>
    </w:p>
    <w:p w14:paraId="316C20FE" w14:textId="77777777" w:rsidR="00CE102B" w:rsidRPr="00B259E0" w:rsidRDefault="00CE102B" w:rsidP="00650909">
      <w:pPr>
        <w:spacing w:line="480" w:lineRule="auto"/>
        <w:ind w:left="810" w:hanging="990"/>
      </w:pPr>
    </w:p>
    <w:p w14:paraId="1C3A6CAB" w14:textId="39A32507" w:rsidR="00CE19AD" w:rsidRPr="00B259E0" w:rsidRDefault="00CE19AD" w:rsidP="00DA7018">
      <w:pPr>
        <w:ind w:left="720" w:hanging="720"/>
      </w:pPr>
      <w:r w:rsidRPr="00B259E0">
        <w:t xml:space="preserve">To declare the existence of an emergency with respect to the need to approve </w:t>
      </w:r>
      <w:r w:rsidR="00752F64" w:rsidRPr="00B259E0">
        <w:t>a</w:t>
      </w:r>
      <w:r w:rsidRPr="00B259E0">
        <w:t xml:space="preserve"> </w:t>
      </w:r>
      <w:r w:rsidR="00035750" w:rsidRPr="00B259E0">
        <w:t>lease agreement</w:t>
      </w:r>
      <w:r w:rsidR="00752F64" w:rsidRPr="00B259E0">
        <w:t xml:space="preserve"> for property located at 4250 Connecticut Avenue, NW, Washington D.C. </w:t>
      </w:r>
      <w:r w:rsidR="00035750" w:rsidRPr="00B259E0">
        <w:t>between BDC Van Ness LLC and the University of the District of Columbia</w:t>
      </w:r>
      <w:r w:rsidR="00752F64" w:rsidRPr="00B259E0">
        <w:t>.</w:t>
      </w:r>
      <w:r w:rsidR="00035750" w:rsidRPr="00B259E0">
        <w:t xml:space="preserve"> </w:t>
      </w:r>
    </w:p>
    <w:p w14:paraId="08679F09" w14:textId="77777777" w:rsidR="00DA7018" w:rsidRPr="00B259E0" w:rsidRDefault="00DA7018" w:rsidP="00DA7018">
      <w:pPr>
        <w:ind w:left="720" w:hanging="720"/>
      </w:pPr>
    </w:p>
    <w:p w14:paraId="0A4CD79E" w14:textId="0263B89E" w:rsidR="00C902E2" w:rsidRPr="00B259E0" w:rsidRDefault="00C902E2" w:rsidP="000E25B9">
      <w:pPr>
        <w:spacing w:line="480" w:lineRule="auto"/>
      </w:pPr>
      <w:r w:rsidRPr="00B259E0">
        <w:tab/>
        <w:t xml:space="preserve">RESOLVED, BY THE COUNCIL OF THE DISTRICT OF COLUMBIA, that this resolution may be cited as the </w:t>
      </w:r>
      <w:r w:rsidR="00D75B30" w:rsidRPr="00B259E0">
        <w:t>“</w:t>
      </w:r>
      <w:r w:rsidR="00191412" w:rsidRPr="00B259E0">
        <w:t xml:space="preserve">University of the District of Columbia </w:t>
      </w:r>
      <w:r w:rsidR="00035750" w:rsidRPr="00B259E0">
        <w:t>Lease Agreement with BDC Van Ness LLC.</w:t>
      </w:r>
      <w:r w:rsidR="00191412" w:rsidRPr="00B259E0">
        <w:t xml:space="preserve"> Emergency Declaration Resolution of 2018</w:t>
      </w:r>
      <w:r w:rsidR="00D75B30" w:rsidRPr="00B259E0">
        <w:t>”</w:t>
      </w:r>
      <w:r w:rsidR="00B87CF4" w:rsidRPr="00B259E0">
        <w:t>.</w:t>
      </w:r>
    </w:p>
    <w:p w14:paraId="40F8767B" w14:textId="6CD90D88" w:rsidR="00A2529E" w:rsidRPr="00B259E0" w:rsidRDefault="00DD1A10" w:rsidP="00A326CA">
      <w:pPr>
        <w:spacing w:line="480" w:lineRule="auto"/>
      </w:pPr>
      <w:r w:rsidRPr="00B259E0">
        <w:tab/>
        <w:t xml:space="preserve">Sec. 2.  </w:t>
      </w:r>
      <w:r w:rsidR="00E66D53" w:rsidRPr="00B259E0">
        <w:t xml:space="preserve">(a)  </w:t>
      </w:r>
      <w:r w:rsidR="00035750" w:rsidRPr="00B259E0">
        <w:t xml:space="preserve">There exists an immediate need to approve </w:t>
      </w:r>
      <w:r w:rsidR="00752F64" w:rsidRPr="00B259E0">
        <w:t xml:space="preserve">a </w:t>
      </w:r>
      <w:r w:rsidR="00035750" w:rsidRPr="00B259E0">
        <w:t xml:space="preserve">lease agreement </w:t>
      </w:r>
      <w:r w:rsidR="003F7C94" w:rsidRPr="00B259E0">
        <w:t>for the property located at 4250 Connecticut Ave., NW, Washington, DC</w:t>
      </w:r>
      <w:r w:rsidR="00752F64" w:rsidRPr="00B259E0">
        <w:t>,</w:t>
      </w:r>
      <w:r w:rsidR="003F7C94" w:rsidRPr="00B259E0">
        <w:t xml:space="preserve"> 20008</w:t>
      </w:r>
      <w:r w:rsidR="003F7C94" w:rsidRPr="00B259E0">
        <w:rPr>
          <w:spacing w:val="5"/>
          <w:w w:val="105"/>
        </w:rPr>
        <w:t xml:space="preserve"> </w:t>
      </w:r>
      <w:r w:rsidR="00752F64" w:rsidRPr="00B259E0">
        <w:t>between BDC LLC</w:t>
      </w:r>
      <w:r w:rsidR="004A25C2" w:rsidRPr="00B259E0">
        <w:t xml:space="preserve"> and the University of the District of Columbia (UDC) for expenditures in excess of $1,000,000.  The lease has </w:t>
      </w:r>
      <w:r w:rsidR="003F7C94" w:rsidRPr="00B259E0">
        <w:rPr>
          <w:w w:val="105"/>
        </w:rPr>
        <w:t>a</w:t>
      </w:r>
      <w:r w:rsidR="003F7C94" w:rsidRPr="00B259E0">
        <w:rPr>
          <w:spacing w:val="-11"/>
          <w:w w:val="105"/>
        </w:rPr>
        <w:t xml:space="preserve"> </w:t>
      </w:r>
      <w:r w:rsidR="003F7C94" w:rsidRPr="00B259E0">
        <w:rPr>
          <w:w w:val="105"/>
        </w:rPr>
        <w:t>term</w:t>
      </w:r>
      <w:r w:rsidR="003F7C94" w:rsidRPr="00B259E0">
        <w:rPr>
          <w:spacing w:val="1"/>
          <w:w w:val="105"/>
        </w:rPr>
        <w:t xml:space="preserve"> </w:t>
      </w:r>
      <w:r w:rsidR="003F7C94" w:rsidRPr="00B259E0">
        <w:rPr>
          <w:w w:val="105"/>
        </w:rPr>
        <w:t>of</w:t>
      </w:r>
      <w:r w:rsidR="00D4316E" w:rsidRPr="00B259E0">
        <w:rPr>
          <w:spacing w:val="-13"/>
          <w:w w:val="105"/>
        </w:rPr>
        <w:t xml:space="preserve"> </w:t>
      </w:r>
      <w:r w:rsidR="00C81753" w:rsidRPr="00B259E0">
        <w:rPr>
          <w:spacing w:val="-13"/>
          <w:w w:val="105"/>
        </w:rPr>
        <w:t xml:space="preserve">three </w:t>
      </w:r>
      <w:r w:rsidR="00D4316E" w:rsidRPr="00B259E0">
        <w:rPr>
          <w:spacing w:val="-13"/>
          <w:w w:val="105"/>
        </w:rPr>
        <w:t>years</w:t>
      </w:r>
      <w:r w:rsidR="003F7C94" w:rsidRPr="00B259E0">
        <w:rPr>
          <w:w w:val="105"/>
        </w:rPr>
        <w:t xml:space="preserve"> with options to extend</w:t>
      </w:r>
      <w:r w:rsidR="008A36F1" w:rsidRPr="00B259E0">
        <w:t xml:space="preserve"> the</w:t>
      </w:r>
      <w:r w:rsidR="008A36F1" w:rsidRPr="00B259E0">
        <w:rPr>
          <w:w w:val="105"/>
        </w:rPr>
        <w:t xml:space="preserve"> lease agreement for two three</w:t>
      </w:r>
      <w:r w:rsidR="004A25C2" w:rsidRPr="00B259E0">
        <w:rPr>
          <w:w w:val="105"/>
        </w:rPr>
        <w:t>-</w:t>
      </w:r>
      <w:r w:rsidR="008A36F1" w:rsidRPr="00B259E0">
        <w:rPr>
          <w:w w:val="105"/>
        </w:rPr>
        <w:t>year renewal terms</w:t>
      </w:r>
      <w:r w:rsidR="003F7C94" w:rsidRPr="00B259E0">
        <w:rPr>
          <w:w w:val="105"/>
        </w:rPr>
        <w:t>.</w:t>
      </w:r>
      <w:r w:rsidR="003F7C94" w:rsidRPr="00B259E0">
        <w:rPr>
          <w:spacing w:val="-22"/>
          <w:w w:val="105"/>
        </w:rPr>
        <w:t xml:space="preserve"> </w:t>
      </w:r>
      <w:r w:rsidR="00E66D53" w:rsidRPr="00B259E0">
        <w:t xml:space="preserve"> </w:t>
      </w:r>
      <w:r w:rsidR="002755FF" w:rsidRPr="00B259E0">
        <w:t xml:space="preserve"> </w:t>
      </w:r>
    </w:p>
    <w:p w14:paraId="38BD3B65" w14:textId="44238C81" w:rsidR="00350BB3" w:rsidRPr="00B259E0" w:rsidRDefault="00E66D53" w:rsidP="00350BB3">
      <w:pPr>
        <w:spacing w:line="480" w:lineRule="auto"/>
      </w:pPr>
      <w:r w:rsidRPr="00B259E0">
        <w:tab/>
        <w:t xml:space="preserve">(b)  </w:t>
      </w:r>
      <w:r w:rsidR="002755FF" w:rsidRPr="00B259E0">
        <w:t xml:space="preserve">  </w:t>
      </w:r>
      <w:r w:rsidR="00C81753" w:rsidRPr="00B259E0">
        <w:t>The University operates its programs in 11 buildings on its Van Ness campus. Th</w:t>
      </w:r>
      <w:r w:rsidR="008B0A61" w:rsidRPr="00B259E0">
        <w:t>is</w:t>
      </w:r>
      <w:r w:rsidR="00C81753" w:rsidRPr="00B259E0">
        <w:t xml:space="preserve"> campus, except for the </w:t>
      </w:r>
      <w:r w:rsidR="0083162B" w:rsidRPr="00B259E0">
        <w:t>three</w:t>
      </w:r>
      <w:r w:rsidR="00C81753" w:rsidRPr="00B259E0">
        <w:t xml:space="preserve">-year old Student </w:t>
      </w:r>
      <w:r w:rsidR="0083162B" w:rsidRPr="00B259E0">
        <w:t>Center</w:t>
      </w:r>
      <w:r w:rsidR="00C81753" w:rsidRPr="00B259E0">
        <w:t>, is comprised of 30 to 50-year-old facilities in need of</w:t>
      </w:r>
      <w:r w:rsidR="0083162B" w:rsidRPr="00B259E0">
        <w:t xml:space="preserve"> over</w:t>
      </w:r>
      <w:r w:rsidR="00C81753" w:rsidRPr="00B259E0">
        <w:t xml:space="preserve"> $200</w:t>
      </w:r>
      <w:r w:rsidR="0083162B" w:rsidRPr="00B259E0">
        <w:t xml:space="preserve"> million</w:t>
      </w:r>
      <w:r w:rsidR="00C81753" w:rsidRPr="00B259E0">
        <w:t xml:space="preserve"> in renovations and upgrades.  Leasing 4250 Connecticut</w:t>
      </w:r>
      <w:r w:rsidR="0083162B" w:rsidRPr="00B259E0">
        <w:t xml:space="preserve"> Ave., NW,</w:t>
      </w:r>
      <w:r w:rsidR="00C81753" w:rsidRPr="00B259E0">
        <w:t xml:space="preserve"> is an efficient</w:t>
      </w:r>
      <w:r w:rsidR="000E4AC2" w:rsidRPr="00B259E0">
        <w:t xml:space="preserve"> and </w:t>
      </w:r>
      <w:r w:rsidR="00C81753" w:rsidRPr="00B259E0">
        <w:t>cost</w:t>
      </w:r>
      <w:r w:rsidR="000E4AC2" w:rsidRPr="00B259E0">
        <w:t>-</w:t>
      </w:r>
      <w:r w:rsidR="00C81753" w:rsidRPr="00B259E0">
        <w:t xml:space="preserve">effective way to accelerate the renovation and upgrade of the University’s </w:t>
      </w:r>
      <w:r w:rsidR="00C81753" w:rsidRPr="00B259E0">
        <w:lastRenderedPageBreak/>
        <w:t xml:space="preserve">infrastructure.  </w:t>
      </w:r>
      <w:r w:rsidR="008B72CA" w:rsidRPr="00B259E0">
        <w:t xml:space="preserve"> </w:t>
      </w:r>
      <w:r w:rsidR="002755FF" w:rsidRPr="00B259E0">
        <w:t>The lease</w:t>
      </w:r>
      <w:r w:rsidR="000E4AC2" w:rsidRPr="00B259E0">
        <w:t>,</w:t>
      </w:r>
      <w:r w:rsidR="002755FF" w:rsidRPr="00B259E0">
        <w:t xml:space="preserve"> together with all improvements </w:t>
      </w:r>
      <w:r w:rsidR="00B22C1E" w:rsidRPr="00B259E0">
        <w:t>for the building</w:t>
      </w:r>
      <w:r w:rsidR="000E4AC2" w:rsidRPr="00B259E0">
        <w:t>,</w:t>
      </w:r>
      <w:r w:rsidR="00B22C1E" w:rsidRPr="00B259E0">
        <w:t xml:space="preserve"> </w:t>
      </w:r>
      <w:r w:rsidR="00D4316E" w:rsidRPr="00B259E0">
        <w:t>include</w:t>
      </w:r>
      <w:r w:rsidR="000E4AC2" w:rsidRPr="00B259E0">
        <w:t>s</w:t>
      </w:r>
      <w:r w:rsidR="00B22C1E" w:rsidRPr="00B259E0">
        <w:t xml:space="preserve"> approximately 202,200 square feet</w:t>
      </w:r>
      <w:r w:rsidR="00D75E62" w:rsidRPr="00B259E0">
        <w:t xml:space="preserve">, which encompasses </w:t>
      </w:r>
      <w:r w:rsidR="00B22C1E" w:rsidRPr="00B259E0">
        <w:t>office space, commercial space</w:t>
      </w:r>
      <w:r w:rsidR="00D75E62" w:rsidRPr="00B259E0">
        <w:t>,</w:t>
      </w:r>
      <w:r w:rsidR="00B22C1E" w:rsidRPr="00B259E0">
        <w:t xml:space="preserve"> and parkin</w:t>
      </w:r>
      <w:r w:rsidR="00350BB3" w:rsidRPr="00B259E0">
        <w:t xml:space="preserve">g. </w:t>
      </w:r>
      <w:r w:rsidR="00350BB3" w:rsidRPr="00B259E0">
        <w:rPr>
          <w:sz w:val="22"/>
          <w:szCs w:val="22"/>
        </w:rPr>
        <w:t xml:space="preserve"> </w:t>
      </w:r>
      <w:r w:rsidR="00350BB3" w:rsidRPr="007A26A4">
        <w:t>The space will be used to house the occupants of B</w:t>
      </w:r>
      <w:r w:rsidR="00A97B38" w:rsidRPr="00B259E0">
        <w:t>uilding 41</w:t>
      </w:r>
      <w:r w:rsidR="00350BB3" w:rsidRPr="00B259E0">
        <w:t xml:space="preserve"> and allows the University to embark on its long</w:t>
      </w:r>
      <w:r w:rsidR="009E7ECC">
        <w:t>-</w:t>
      </w:r>
      <w:r w:rsidR="00350BB3" w:rsidRPr="00B259E0">
        <w:t>term MEP and HVAC replacement plan for B</w:t>
      </w:r>
      <w:r w:rsidR="00A97B38" w:rsidRPr="00B259E0">
        <w:t>uilding 41</w:t>
      </w:r>
      <w:r w:rsidR="00350BB3" w:rsidRPr="00B259E0">
        <w:t>, one of its most inefficiently operating building</w:t>
      </w:r>
      <w:r w:rsidR="00A97B38" w:rsidRPr="00B259E0">
        <w:t>s</w:t>
      </w:r>
      <w:r w:rsidR="00350BB3" w:rsidRPr="00B259E0">
        <w:t>.</w:t>
      </w:r>
    </w:p>
    <w:p w14:paraId="43B51FB7" w14:textId="0ED36CD2" w:rsidR="00A97B38" w:rsidRPr="007A26A4" w:rsidRDefault="0025350F" w:rsidP="00B259E0">
      <w:pPr>
        <w:spacing w:line="480" w:lineRule="auto"/>
      </w:pPr>
      <w:r w:rsidRPr="00B259E0">
        <w:tab/>
        <w:t xml:space="preserve">(c) </w:t>
      </w:r>
      <w:r w:rsidR="00A97B38" w:rsidRPr="00B259E0">
        <w:t xml:space="preserve">Since UDC controls </w:t>
      </w:r>
      <w:proofErr w:type="gramStart"/>
      <w:r w:rsidR="00A97B38" w:rsidRPr="00B259E0">
        <w:t>a number of</w:t>
      </w:r>
      <w:proofErr w:type="gramEnd"/>
      <w:r w:rsidR="00A97B38" w:rsidRPr="00B259E0">
        <w:t xml:space="preserve"> buildings along the Van Ness retail corridor, it agreed on December 4, 201</w:t>
      </w:r>
      <w:r w:rsidR="008A2650">
        <w:t>8 to a non-binding letter of intent with Van Ness Main Streets to make a good-faith effort to activate retail space at UDC’s Connecticut Avenue properties.  Utilization of 4250 Connecticut Avenue, NW facilities this promise.</w:t>
      </w:r>
    </w:p>
    <w:p w14:paraId="1FC7EE6B" w14:textId="1602565E" w:rsidR="008B72CA" w:rsidRPr="00B259E0" w:rsidRDefault="00A97B38" w:rsidP="00B259E0">
      <w:pPr>
        <w:spacing w:line="480" w:lineRule="auto"/>
      </w:pPr>
      <w:r w:rsidRPr="00B259E0">
        <w:tab/>
        <w:t xml:space="preserve">(d) </w:t>
      </w:r>
      <w:r w:rsidR="008A36F1" w:rsidRPr="00B259E0">
        <w:t xml:space="preserve">Council approval of the lease agreement is required pursuant to section 451 of the </w:t>
      </w:r>
    </w:p>
    <w:p w14:paraId="52D4965B" w14:textId="72B81EED" w:rsidR="006F37F4" w:rsidRPr="00B259E0" w:rsidRDefault="008B72CA" w:rsidP="00B259E0">
      <w:pPr>
        <w:spacing w:line="480" w:lineRule="auto"/>
      </w:pPr>
      <w:r w:rsidRPr="00B259E0">
        <w:t>Di</w:t>
      </w:r>
      <w:r w:rsidR="008A36F1" w:rsidRPr="00B259E0">
        <w:t xml:space="preserve">strict of Columbia Home Rule Act approved December 24, 1973 (87 Stat. 803: DC Official </w:t>
      </w:r>
    </w:p>
    <w:p w14:paraId="31BBE319" w14:textId="2452B0A8" w:rsidR="008B72CA" w:rsidRPr="00B259E0" w:rsidRDefault="008A36F1" w:rsidP="00B259E0">
      <w:pPr>
        <w:spacing w:line="480" w:lineRule="auto"/>
      </w:pPr>
      <w:r w:rsidRPr="00B259E0">
        <w:t xml:space="preserve"> Code §1-</w:t>
      </w:r>
      <w:r w:rsidR="006F37F4" w:rsidRPr="00B259E0">
        <w:t xml:space="preserve"> 204.51). </w:t>
      </w:r>
      <w:r w:rsidR="00B62724" w:rsidRPr="00B259E0">
        <w:t xml:space="preserve"> </w:t>
      </w:r>
      <w:r w:rsidR="0001592E">
        <w:t>Immediate a</w:t>
      </w:r>
      <w:r w:rsidR="006F37F4" w:rsidRPr="00B259E0">
        <w:t xml:space="preserve">pproval is necessary to </w:t>
      </w:r>
      <w:r w:rsidR="0001592E">
        <w:t>enable</w:t>
      </w:r>
      <w:r w:rsidR="0001592E" w:rsidRPr="00B259E0">
        <w:t xml:space="preserve"> </w:t>
      </w:r>
      <w:r w:rsidR="008B72CA" w:rsidRPr="00B259E0">
        <w:t xml:space="preserve">immediate </w:t>
      </w:r>
      <w:r w:rsidR="00B62724" w:rsidRPr="00B259E0">
        <w:t xml:space="preserve">relocation </w:t>
      </w:r>
      <w:r w:rsidR="000B5E20" w:rsidRPr="00B259E0">
        <w:t xml:space="preserve">of faculty, </w:t>
      </w:r>
    </w:p>
    <w:p w14:paraId="05404507" w14:textId="75D48398" w:rsidR="00815452" w:rsidRPr="00B259E0" w:rsidRDefault="000B5E20" w:rsidP="00B259E0">
      <w:pPr>
        <w:spacing w:line="480" w:lineRule="auto"/>
      </w:pPr>
      <w:r w:rsidRPr="00B259E0">
        <w:t xml:space="preserve">students and staff </w:t>
      </w:r>
      <w:r w:rsidR="008B72CA" w:rsidRPr="00B259E0">
        <w:t>from current campus buildings that pose health and safety issues</w:t>
      </w:r>
      <w:r w:rsidR="0001592E">
        <w:t>.</w:t>
      </w:r>
    </w:p>
    <w:p w14:paraId="49950ADB" w14:textId="404ED555" w:rsidR="003F0F0F" w:rsidRPr="007A26A4" w:rsidRDefault="00B62724" w:rsidP="00B259E0">
      <w:pPr>
        <w:spacing w:line="480" w:lineRule="auto"/>
        <w:ind w:firstLine="720"/>
      </w:pPr>
      <w:r w:rsidRPr="007A26A4">
        <w:t>Sec. 3</w:t>
      </w:r>
      <w:r w:rsidRPr="007A26A4">
        <w:tab/>
        <w:t xml:space="preserve">The </w:t>
      </w:r>
      <w:r w:rsidR="003F0F0F" w:rsidRPr="007A26A4">
        <w:t xml:space="preserve">Council of the District of Columbia determines that the circumstances enumerated in Section 2 constitute emergency circumstances making it necessary that the </w:t>
      </w:r>
      <w:r w:rsidR="00BC2DA5" w:rsidRPr="00B259E0">
        <w:t>“University of the District of Columbia</w:t>
      </w:r>
      <w:bookmarkStart w:id="0" w:name="_GoBack"/>
      <w:bookmarkEnd w:id="0"/>
      <w:r w:rsidRPr="00B259E0">
        <w:t xml:space="preserve"> Lease Agreement with BDC Van Ness LLC Emergency Declaration Resolution of 2018”</w:t>
      </w:r>
      <w:r w:rsidR="00465210">
        <w:t xml:space="preserve"> </w:t>
      </w:r>
      <w:r w:rsidR="003F0F0F" w:rsidRPr="007A26A4">
        <w:t xml:space="preserve">be adopted </w:t>
      </w:r>
      <w:r w:rsidR="00BA523D" w:rsidRPr="007A26A4">
        <w:t>on an emergency basis</w:t>
      </w:r>
      <w:r w:rsidR="003F0F0F" w:rsidRPr="007A26A4">
        <w:t>.</w:t>
      </w:r>
    </w:p>
    <w:p w14:paraId="75CE4ED1" w14:textId="77777777" w:rsidR="003F0F0F" w:rsidRPr="00B259E0" w:rsidRDefault="003F0F0F" w:rsidP="003F0F0F">
      <w:pPr>
        <w:spacing w:line="480" w:lineRule="auto"/>
      </w:pPr>
      <w:r w:rsidRPr="00B259E0">
        <w:tab/>
        <w:t>Sec. 4.  This resolution shall take effect immediately.</w:t>
      </w:r>
    </w:p>
    <w:sectPr w:rsidR="003F0F0F" w:rsidRPr="00B259E0" w:rsidSect="002C6EB2">
      <w:headerReference w:type="default" r:id="rId8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1BD96" w14:textId="77777777" w:rsidR="00296769" w:rsidRDefault="00296769" w:rsidP="00555496">
      <w:r>
        <w:separator/>
      </w:r>
    </w:p>
  </w:endnote>
  <w:endnote w:type="continuationSeparator" w:id="0">
    <w:p w14:paraId="58E0CDB9" w14:textId="77777777" w:rsidR="00296769" w:rsidRDefault="00296769" w:rsidP="0055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7BCAD" w14:textId="77777777" w:rsidR="00296769" w:rsidRDefault="00296769" w:rsidP="00555496">
      <w:r>
        <w:separator/>
      </w:r>
    </w:p>
  </w:footnote>
  <w:footnote w:type="continuationSeparator" w:id="0">
    <w:p w14:paraId="462E6355" w14:textId="77777777" w:rsidR="00296769" w:rsidRDefault="00296769" w:rsidP="0055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08970" w14:textId="2B73A744" w:rsidR="005F44DE" w:rsidRDefault="005F44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D6FEC"/>
    <w:multiLevelType w:val="hybridMultilevel"/>
    <w:tmpl w:val="DE24BD14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1354AF"/>
    <w:multiLevelType w:val="hybridMultilevel"/>
    <w:tmpl w:val="EE587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DE2682"/>
    <w:multiLevelType w:val="hybridMultilevel"/>
    <w:tmpl w:val="FEA00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FF5C75"/>
    <w:multiLevelType w:val="hybridMultilevel"/>
    <w:tmpl w:val="080E5960"/>
    <w:lvl w:ilvl="0" w:tplc="FBA450B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5F7769A"/>
    <w:multiLevelType w:val="hybridMultilevel"/>
    <w:tmpl w:val="4E6611FC"/>
    <w:lvl w:ilvl="0" w:tplc="0F7421E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9D"/>
    <w:rsid w:val="0001592E"/>
    <w:rsid w:val="0002448F"/>
    <w:rsid w:val="00035750"/>
    <w:rsid w:val="00054BAD"/>
    <w:rsid w:val="000672C2"/>
    <w:rsid w:val="000862A8"/>
    <w:rsid w:val="000B5E20"/>
    <w:rsid w:val="000D159B"/>
    <w:rsid w:val="000E25B9"/>
    <w:rsid w:val="000E4059"/>
    <w:rsid w:val="000E4AC2"/>
    <w:rsid w:val="00122499"/>
    <w:rsid w:val="00131AC0"/>
    <w:rsid w:val="0017511E"/>
    <w:rsid w:val="001833E0"/>
    <w:rsid w:val="00191412"/>
    <w:rsid w:val="001935F4"/>
    <w:rsid w:val="0019578D"/>
    <w:rsid w:val="001C20D7"/>
    <w:rsid w:val="001C65D5"/>
    <w:rsid w:val="001E1535"/>
    <w:rsid w:val="00201690"/>
    <w:rsid w:val="00221D17"/>
    <w:rsid w:val="0025350F"/>
    <w:rsid w:val="002755FF"/>
    <w:rsid w:val="00296769"/>
    <w:rsid w:val="002A51DF"/>
    <w:rsid w:val="002A53E0"/>
    <w:rsid w:val="002C5298"/>
    <w:rsid w:val="002C6EB2"/>
    <w:rsid w:val="002F0BC2"/>
    <w:rsid w:val="003044B2"/>
    <w:rsid w:val="00316919"/>
    <w:rsid w:val="00326D22"/>
    <w:rsid w:val="003343E5"/>
    <w:rsid w:val="00350BB3"/>
    <w:rsid w:val="003F0F0F"/>
    <w:rsid w:val="003F3C9B"/>
    <w:rsid w:val="003F4E44"/>
    <w:rsid w:val="003F7C94"/>
    <w:rsid w:val="00417BD3"/>
    <w:rsid w:val="00465210"/>
    <w:rsid w:val="004A25C2"/>
    <w:rsid w:val="004A4A25"/>
    <w:rsid w:val="004A6771"/>
    <w:rsid w:val="004B6407"/>
    <w:rsid w:val="004E750C"/>
    <w:rsid w:val="0051692D"/>
    <w:rsid w:val="00530BD6"/>
    <w:rsid w:val="005344AF"/>
    <w:rsid w:val="00555496"/>
    <w:rsid w:val="00587BC5"/>
    <w:rsid w:val="005A7293"/>
    <w:rsid w:val="005B3DDA"/>
    <w:rsid w:val="005F44DE"/>
    <w:rsid w:val="0060615A"/>
    <w:rsid w:val="0060651C"/>
    <w:rsid w:val="00635021"/>
    <w:rsid w:val="00640870"/>
    <w:rsid w:val="00650176"/>
    <w:rsid w:val="00650909"/>
    <w:rsid w:val="00655E30"/>
    <w:rsid w:val="00675227"/>
    <w:rsid w:val="006B49C5"/>
    <w:rsid w:val="006C3578"/>
    <w:rsid w:val="006E4226"/>
    <w:rsid w:val="006F37F4"/>
    <w:rsid w:val="00737D13"/>
    <w:rsid w:val="007441DB"/>
    <w:rsid w:val="00752F64"/>
    <w:rsid w:val="0076311D"/>
    <w:rsid w:val="00764F5F"/>
    <w:rsid w:val="007751A2"/>
    <w:rsid w:val="007876E7"/>
    <w:rsid w:val="007A26A4"/>
    <w:rsid w:val="007B7188"/>
    <w:rsid w:val="007F3958"/>
    <w:rsid w:val="00815452"/>
    <w:rsid w:val="0083162B"/>
    <w:rsid w:val="0085417F"/>
    <w:rsid w:val="008561A2"/>
    <w:rsid w:val="00883E8A"/>
    <w:rsid w:val="008A2650"/>
    <w:rsid w:val="008A36F1"/>
    <w:rsid w:val="008B0A61"/>
    <w:rsid w:val="008B72CA"/>
    <w:rsid w:val="008E232C"/>
    <w:rsid w:val="0090500D"/>
    <w:rsid w:val="00907739"/>
    <w:rsid w:val="009771CD"/>
    <w:rsid w:val="00977940"/>
    <w:rsid w:val="009938E4"/>
    <w:rsid w:val="009D64E0"/>
    <w:rsid w:val="009E7ECC"/>
    <w:rsid w:val="00A019AF"/>
    <w:rsid w:val="00A2529E"/>
    <w:rsid w:val="00A326CA"/>
    <w:rsid w:val="00A5282B"/>
    <w:rsid w:val="00A672EB"/>
    <w:rsid w:val="00A93C1E"/>
    <w:rsid w:val="00A97B38"/>
    <w:rsid w:val="00AB3797"/>
    <w:rsid w:val="00B22C1E"/>
    <w:rsid w:val="00B259E0"/>
    <w:rsid w:val="00B62724"/>
    <w:rsid w:val="00B87CF4"/>
    <w:rsid w:val="00B92EE8"/>
    <w:rsid w:val="00BA12CC"/>
    <w:rsid w:val="00BA523D"/>
    <w:rsid w:val="00BB6510"/>
    <w:rsid w:val="00BC2DA5"/>
    <w:rsid w:val="00BD0AAC"/>
    <w:rsid w:val="00C11FC6"/>
    <w:rsid w:val="00C74BBD"/>
    <w:rsid w:val="00C81753"/>
    <w:rsid w:val="00C902E2"/>
    <w:rsid w:val="00C974C7"/>
    <w:rsid w:val="00CB4B9C"/>
    <w:rsid w:val="00CD7D97"/>
    <w:rsid w:val="00CE102B"/>
    <w:rsid w:val="00CE19AD"/>
    <w:rsid w:val="00CE431F"/>
    <w:rsid w:val="00CF6394"/>
    <w:rsid w:val="00D4316E"/>
    <w:rsid w:val="00D4792F"/>
    <w:rsid w:val="00D75B30"/>
    <w:rsid w:val="00D75E62"/>
    <w:rsid w:val="00D817C7"/>
    <w:rsid w:val="00D91F3B"/>
    <w:rsid w:val="00DA7018"/>
    <w:rsid w:val="00DB0000"/>
    <w:rsid w:val="00DB1613"/>
    <w:rsid w:val="00DD1A10"/>
    <w:rsid w:val="00E0777C"/>
    <w:rsid w:val="00E34608"/>
    <w:rsid w:val="00E36AFE"/>
    <w:rsid w:val="00E51FDD"/>
    <w:rsid w:val="00E66D53"/>
    <w:rsid w:val="00EA62B0"/>
    <w:rsid w:val="00EC023B"/>
    <w:rsid w:val="00ED1A17"/>
    <w:rsid w:val="00ED44D9"/>
    <w:rsid w:val="00F354BE"/>
    <w:rsid w:val="00F40F6E"/>
    <w:rsid w:val="00F6669D"/>
    <w:rsid w:val="00F941D0"/>
    <w:rsid w:val="00FC1F01"/>
    <w:rsid w:val="00FD396C"/>
    <w:rsid w:val="00F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7D30EA"/>
  <w15:docId w15:val="{4CE4E8D6-3A49-4FF3-B390-66020407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9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6919"/>
    <w:pPr>
      <w:keepNext/>
      <w:outlineLvl w:val="0"/>
    </w:pPr>
    <w:rPr>
      <w:b/>
      <w:bCs/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691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316919"/>
    <w:pPr>
      <w:jc w:val="center"/>
    </w:pPr>
    <w:rPr>
      <w:b/>
      <w:bCs/>
      <w:sz w:val="20"/>
      <w:szCs w:val="20"/>
      <w:u w:val="single"/>
    </w:rPr>
  </w:style>
  <w:style w:type="character" w:customStyle="1" w:styleId="TitleChar">
    <w:name w:val="Title Char"/>
    <w:link w:val="Title"/>
    <w:uiPriority w:val="10"/>
    <w:rsid w:val="0031691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31691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31691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316919"/>
    <w:pPr>
      <w:widowControl w:val="0"/>
      <w:ind w:left="720"/>
    </w:pPr>
  </w:style>
  <w:style w:type="character" w:customStyle="1" w:styleId="BodyTextIndentChar">
    <w:name w:val="Body Text Indent Char"/>
    <w:link w:val="BodyTextIndent"/>
    <w:uiPriority w:val="99"/>
    <w:semiHidden/>
    <w:rsid w:val="00316919"/>
    <w:rPr>
      <w:sz w:val="24"/>
      <w:szCs w:val="24"/>
    </w:rPr>
  </w:style>
  <w:style w:type="character" w:styleId="LineNumber">
    <w:name w:val="line number"/>
    <w:basedOn w:val="DefaultParagraphFont"/>
    <w:uiPriority w:val="99"/>
    <w:rsid w:val="00316919"/>
  </w:style>
  <w:style w:type="character" w:styleId="CommentReference">
    <w:name w:val="annotation reference"/>
    <w:basedOn w:val="DefaultParagraphFont"/>
    <w:uiPriority w:val="99"/>
    <w:semiHidden/>
    <w:unhideWhenUsed/>
    <w:rsid w:val="001C6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5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5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4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4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F37F4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BAD1-6967-4507-8229-2F5733AE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Dell Computer Corporation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Clarene Martin</dc:creator>
  <cp:lastModifiedBy>csetlow</cp:lastModifiedBy>
  <cp:revision>7</cp:revision>
  <cp:lastPrinted>2013-09-26T14:44:00Z</cp:lastPrinted>
  <dcterms:created xsi:type="dcterms:W3CDTF">2018-12-14T15:57:00Z</dcterms:created>
  <dcterms:modified xsi:type="dcterms:W3CDTF">2018-12-14T15:58:00Z</dcterms:modified>
</cp:coreProperties>
</file>