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3C30605C" w:rsidR="003A4538" w:rsidRDefault="003A4538" w:rsidP="005B2333">
      <w:pPr>
        <w:jc w:val="right"/>
      </w:pPr>
      <w:r>
        <w:tab/>
      </w:r>
      <w:r>
        <w:tab/>
      </w:r>
      <w:r>
        <w:tab/>
        <w:t>______________________________</w:t>
      </w:r>
    </w:p>
    <w:p w14:paraId="1451B648" w14:textId="77777777" w:rsidR="003A4538" w:rsidRDefault="003A4538" w:rsidP="005B2333">
      <w:pPr>
        <w:jc w:val="right"/>
      </w:pPr>
      <w:r>
        <w:tab/>
      </w:r>
      <w:r>
        <w:tab/>
      </w:r>
      <w:r>
        <w:tab/>
      </w:r>
      <w:r>
        <w:tab/>
      </w:r>
      <w:r>
        <w:tab/>
        <w:t xml:space="preserve">      Chairman Phil Mendelson</w:t>
      </w:r>
    </w:p>
    <w:p w14:paraId="1DCAA3CE" w14:textId="77777777" w:rsidR="003A4538" w:rsidRDefault="003A4538" w:rsidP="003A4538">
      <w:pPr>
        <w:jc w:val="center"/>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2FFAE1B1" w14:textId="46B03396" w:rsidR="003F368E" w:rsidRDefault="00590B79" w:rsidP="00BB1C98">
      <w:pPr>
        <w:ind w:left="630" w:hanging="630"/>
        <w:contextualSpacing/>
      </w:pPr>
      <w:bookmarkStart w:id="0" w:name="_Hlk518374736"/>
      <w:r w:rsidRPr="00046A22">
        <w:rPr>
          <w:rFonts w:cs="Times New Roman"/>
        </w:rPr>
        <w:t xml:space="preserve">To </w:t>
      </w:r>
      <w:bookmarkStart w:id="1" w:name="_Hlk518288804"/>
      <w:r w:rsidR="00F56135">
        <w:rPr>
          <w:rFonts w:cs="Times New Roman"/>
        </w:rPr>
        <w:t>authorize</w:t>
      </w:r>
      <w:r w:rsidR="00A4552C">
        <w:rPr>
          <w:rFonts w:cs="Times New Roman"/>
        </w:rPr>
        <w:t xml:space="preserve">, on an emergency basis, </w:t>
      </w:r>
      <w:bookmarkEnd w:id="1"/>
      <w:r w:rsidR="00BB1C98">
        <w:t>the</w:t>
      </w:r>
      <w:r w:rsidR="00BB1C98" w:rsidRPr="00882F98">
        <w:t xml:space="preserve"> relocat</w:t>
      </w:r>
      <w:r w:rsidR="00BB1C98">
        <w:t>ion of</w:t>
      </w:r>
      <w:r w:rsidR="00BB1C98" w:rsidRPr="00882F98">
        <w:t xml:space="preserve"> </w:t>
      </w:r>
      <w:r w:rsidR="00BB1C98">
        <w:t>the</w:t>
      </w:r>
      <w:r w:rsidR="00BB1C98" w:rsidRPr="00882F98">
        <w:t xml:space="preserve"> non-exclusive perpetual surface easement</w:t>
      </w:r>
      <w:r w:rsidR="00BB1C98">
        <w:t xml:space="preserve"> </w:t>
      </w:r>
      <w:r w:rsidR="00BB1C98" w:rsidRPr="00882F98">
        <w:t>in Square 69</w:t>
      </w:r>
      <w:r w:rsidR="00BB1C98">
        <w:t xml:space="preserve">6, </w:t>
      </w:r>
      <w:r w:rsidR="00BB1C98" w:rsidRPr="00882F98">
        <w:t xml:space="preserve">bounded by </w:t>
      </w:r>
      <w:r w:rsidR="00BB1C98">
        <w:t>I Street, S.E.</w:t>
      </w:r>
      <w:r w:rsidR="00BB1C98" w:rsidRPr="00882F98">
        <w:t>, First</w:t>
      </w:r>
      <w:r w:rsidR="00BB1C98">
        <w:t xml:space="preserve"> Street, S.E.</w:t>
      </w:r>
      <w:r w:rsidR="00BB1C98" w:rsidRPr="00882F98">
        <w:t>, K</w:t>
      </w:r>
      <w:r w:rsidR="00BB1C98">
        <w:t xml:space="preserve"> Street, S.E.</w:t>
      </w:r>
      <w:r w:rsidR="00BB1C98" w:rsidRPr="00882F98">
        <w:t>, and Half Street, S.E., in Ward 6.</w:t>
      </w:r>
    </w:p>
    <w:p w14:paraId="7D81366A" w14:textId="77777777" w:rsidR="00BB1C98" w:rsidRPr="00BB1C98" w:rsidRDefault="00BB1C98" w:rsidP="00BB1C98">
      <w:pPr>
        <w:ind w:left="630" w:hanging="630"/>
        <w:contextualSpacing/>
      </w:pPr>
    </w:p>
    <w:p w14:paraId="46B107DC" w14:textId="7A5D71BF"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2" w:name="_Hlk518288628"/>
      <w:r w:rsidR="008831C7">
        <w:rPr>
          <w:rFonts w:cs="Times New Roman"/>
        </w:rPr>
        <w:t>“</w:t>
      </w:r>
      <w:bookmarkStart w:id="3" w:name="_GoBack"/>
      <w:bookmarkEnd w:id="3"/>
      <w:r w:rsidR="00BB1C98" w:rsidRPr="00882F98">
        <w:t xml:space="preserve">Relocation of a Passageway Easement in Square 696 </w:t>
      </w:r>
      <w:r w:rsidR="00BB1C98">
        <w:t>Authorization</w:t>
      </w:r>
      <w:r w:rsidR="00BB1C98">
        <w:rPr>
          <w:rFonts w:cs="Times New Roman"/>
        </w:rPr>
        <w:t xml:space="preserve"> Emergency </w:t>
      </w:r>
      <w:r w:rsidR="00C14D81">
        <w:rPr>
          <w:rFonts w:cs="Times New Roman"/>
        </w:rPr>
        <w:t>Act</w:t>
      </w:r>
      <w:r w:rsidR="005C7B99">
        <w:rPr>
          <w:rFonts w:cs="Times New Roman"/>
        </w:rPr>
        <w:t xml:space="preserve"> of 2018</w:t>
      </w:r>
      <w:bookmarkEnd w:id="2"/>
      <w:r w:rsidR="00654F05" w:rsidRPr="009B2323">
        <w:rPr>
          <w:rFonts w:cs="Times New Roman"/>
        </w:rPr>
        <w:t>”.</w:t>
      </w:r>
    </w:p>
    <w:p w14:paraId="062B3A45" w14:textId="0E9CA320" w:rsidR="00A03C18" w:rsidRDefault="00C14D81" w:rsidP="00BB1C98">
      <w:pPr>
        <w:spacing w:line="480" w:lineRule="auto"/>
      </w:pPr>
      <w:r>
        <w:tab/>
      </w:r>
      <w:bookmarkEnd w:id="0"/>
      <w:r w:rsidR="00BB1C98" w:rsidRPr="00BB1C98">
        <w:t>Sec. 2. Notwithstanding section 212 of the Street and Alley Closing and Acquisition Procedures Act of 1982, effective March 10, 1983 (D.C. Law 4-201; D.C. Official Code § 9-202.12), the Council authorizes the Office of the Surveyor to relocate the non-exclusive perpetual surface easement established pursuant to the Closing of a Public Alley in Square 696, S.O. 07-8302, Act of 2008, effective March 20, 2008 (D.C. Law 17-120; 55 DCR 1475), to the west side of Square 696, as shown on the alley-closing plat included in the committee report.</w:t>
      </w:r>
      <w:r w:rsidR="00A03C18">
        <w:tab/>
        <w:t xml:space="preserve">Sec. </w:t>
      </w:r>
      <w:r w:rsidR="00BB1C98">
        <w:t>3</w:t>
      </w:r>
      <w:r w:rsidR="00A03C18">
        <w:t>. Fiscal impact statement.</w:t>
      </w:r>
    </w:p>
    <w:p w14:paraId="436709F6" w14:textId="50105FF8" w:rsidR="00A03C18" w:rsidRDefault="00A03C18" w:rsidP="00A03C18">
      <w:pPr>
        <w:spacing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27B0F18D" w:rsidR="00A03C18" w:rsidRDefault="00A03C18" w:rsidP="00A03C18">
      <w:pPr>
        <w:spacing w:line="480" w:lineRule="auto"/>
      </w:pPr>
      <w:r>
        <w:lastRenderedPageBreak/>
        <w:tab/>
        <w:t xml:space="preserve">Sec. </w:t>
      </w:r>
      <w:r w:rsidR="00BB1C98">
        <w:t>4</w:t>
      </w:r>
      <w:r>
        <w:t>.  Effective date.</w:t>
      </w:r>
    </w:p>
    <w:p w14:paraId="00D8B12E" w14:textId="0E20B008" w:rsidR="00FE4623" w:rsidRDefault="00A03C18" w:rsidP="007F2DDB">
      <w:pPr>
        <w:spacing w:line="480" w:lineRule="auto"/>
        <w:ind w:firstLine="720"/>
      </w:pPr>
      <w: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672AF"/>
    <w:rsid w:val="00074341"/>
    <w:rsid w:val="00081BDF"/>
    <w:rsid w:val="00093B92"/>
    <w:rsid w:val="000A47F4"/>
    <w:rsid w:val="000B20C5"/>
    <w:rsid w:val="000C2FB2"/>
    <w:rsid w:val="00110284"/>
    <w:rsid w:val="00113FDD"/>
    <w:rsid w:val="0012037F"/>
    <w:rsid w:val="001256B4"/>
    <w:rsid w:val="00141809"/>
    <w:rsid w:val="001B2F0A"/>
    <w:rsid w:val="001C1184"/>
    <w:rsid w:val="001C2D8B"/>
    <w:rsid w:val="001E768C"/>
    <w:rsid w:val="00221771"/>
    <w:rsid w:val="002537D8"/>
    <w:rsid w:val="0025784F"/>
    <w:rsid w:val="00257D8A"/>
    <w:rsid w:val="00282520"/>
    <w:rsid w:val="00284782"/>
    <w:rsid w:val="002870BC"/>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F368E"/>
    <w:rsid w:val="004073D3"/>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E196E"/>
    <w:rsid w:val="006F06C2"/>
    <w:rsid w:val="006F33C6"/>
    <w:rsid w:val="00737D7F"/>
    <w:rsid w:val="00777E1A"/>
    <w:rsid w:val="007C4C59"/>
    <w:rsid w:val="007E4CD0"/>
    <w:rsid w:val="007F2DDB"/>
    <w:rsid w:val="007F415B"/>
    <w:rsid w:val="007F5442"/>
    <w:rsid w:val="008576A7"/>
    <w:rsid w:val="00867B4E"/>
    <w:rsid w:val="008831C7"/>
    <w:rsid w:val="00887C23"/>
    <w:rsid w:val="008941B5"/>
    <w:rsid w:val="008B03A2"/>
    <w:rsid w:val="008B574A"/>
    <w:rsid w:val="0092532A"/>
    <w:rsid w:val="0095188C"/>
    <w:rsid w:val="009848D0"/>
    <w:rsid w:val="009A5F5D"/>
    <w:rsid w:val="009B2323"/>
    <w:rsid w:val="00A03C18"/>
    <w:rsid w:val="00A13BD6"/>
    <w:rsid w:val="00A16AA1"/>
    <w:rsid w:val="00A4552C"/>
    <w:rsid w:val="00A57228"/>
    <w:rsid w:val="00A813F1"/>
    <w:rsid w:val="00AA27AE"/>
    <w:rsid w:val="00AD752A"/>
    <w:rsid w:val="00B00EE1"/>
    <w:rsid w:val="00B92767"/>
    <w:rsid w:val="00BA24D3"/>
    <w:rsid w:val="00BB1C98"/>
    <w:rsid w:val="00BD552A"/>
    <w:rsid w:val="00C047CF"/>
    <w:rsid w:val="00C14D81"/>
    <w:rsid w:val="00C34FA4"/>
    <w:rsid w:val="00C42A0A"/>
    <w:rsid w:val="00C729E7"/>
    <w:rsid w:val="00C92EC9"/>
    <w:rsid w:val="00CB6A83"/>
    <w:rsid w:val="00CB6BF4"/>
    <w:rsid w:val="00CC140E"/>
    <w:rsid w:val="00CC2A76"/>
    <w:rsid w:val="00CE2F40"/>
    <w:rsid w:val="00D01BBF"/>
    <w:rsid w:val="00D04C77"/>
    <w:rsid w:val="00D270D2"/>
    <w:rsid w:val="00D4052C"/>
    <w:rsid w:val="00D536BF"/>
    <w:rsid w:val="00DA030F"/>
    <w:rsid w:val="00DA5182"/>
    <w:rsid w:val="00DC7E47"/>
    <w:rsid w:val="00DD5576"/>
    <w:rsid w:val="00DF5450"/>
    <w:rsid w:val="00E51B32"/>
    <w:rsid w:val="00E54FF9"/>
    <w:rsid w:val="00E634D2"/>
    <w:rsid w:val="00E93A98"/>
    <w:rsid w:val="00EA1489"/>
    <w:rsid w:val="00EB1381"/>
    <w:rsid w:val="00EC24B6"/>
    <w:rsid w:val="00ED291E"/>
    <w:rsid w:val="00EE2DEB"/>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E625-CDCC-453F-AA72-129946A7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Cash, Evan W. (Council)</cp:lastModifiedBy>
  <cp:revision>3</cp:revision>
  <cp:lastPrinted>2018-07-05T15:23:00Z</cp:lastPrinted>
  <dcterms:created xsi:type="dcterms:W3CDTF">2018-12-12T18:39:00Z</dcterms:created>
  <dcterms:modified xsi:type="dcterms:W3CDTF">2018-12-12T20:46:00Z</dcterms:modified>
</cp:coreProperties>
</file>