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D2B2" w14:textId="3C30605C" w:rsidR="003A4538" w:rsidRDefault="003A4538" w:rsidP="005B2333">
      <w:pPr>
        <w:jc w:val="right"/>
      </w:pPr>
      <w:r>
        <w:tab/>
      </w:r>
      <w:r>
        <w:tab/>
      </w:r>
      <w:r>
        <w:tab/>
        <w:t>______________________________</w:t>
      </w:r>
    </w:p>
    <w:p w14:paraId="1451B648" w14:textId="77777777" w:rsidR="003A4538" w:rsidRDefault="003A4538" w:rsidP="005B2333">
      <w:pPr>
        <w:jc w:val="right"/>
      </w:pPr>
      <w:r>
        <w:tab/>
      </w:r>
      <w:r>
        <w:tab/>
      </w:r>
      <w:r>
        <w:tab/>
      </w:r>
      <w:r>
        <w:tab/>
      </w:r>
      <w:r>
        <w:tab/>
        <w:t xml:space="preserve">      Chairman Phil Mendelson</w:t>
      </w:r>
    </w:p>
    <w:p w14:paraId="1DCAA3CE" w14:textId="77777777" w:rsidR="003A4538" w:rsidRDefault="003A4538" w:rsidP="003A4538">
      <w:pPr>
        <w:jc w:val="center"/>
      </w:pPr>
    </w:p>
    <w:p w14:paraId="01FAC4EF" w14:textId="77777777" w:rsidR="00B00EE1" w:rsidRPr="00046A22" w:rsidRDefault="00B00EE1" w:rsidP="00B00EE1">
      <w:pPr>
        <w:tabs>
          <w:tab w:val="left" w:pos="3600"/>
          <w:tab w:val="left" w:pos="5040"/>
          <w:tab w:val="left" w:pos="5760"/>
          <w:tab w:val="right" w:pos="9360"/>
        </w:tabs>
        <w:rPr>
          <w:rFonts w:cs="Times New Roman"/>
        </w:rPr>
      </w:pPr>
    </w:p>
    <w:p w14:paraId="0C61AB4E" w14:textId="77777777" w:rsidR="00B00EE1" w:rsidRPr="00046A22" w:rsidRDefault="00B00EE1" w:rsidP="00B00EE1">
      <w:pPr>
        <w:tabs>
          <w:tab w:val="left" w:pos="3600"/>
          <w:tab w:val="left" w:pos="5040"/>
          <w:tab w:val="left" w:pos="5760"/>
          <w:tab w:val="right" w:pos="9360"/>
        </w:tabs>
        <w:rPr>
          <w:rFonts w:cs="Times New Roman"/>
          <w:u w:val="single"/>
        </w:rPr>
      </w:pPr>
    </w:p>
    <w:p w14:paraId="19F57A16" w14:textId="77777777" w:rsidR="00B00EE1" w:rsidRPr="00046A22" w:rsidRDefault="00B00EE1" w:rsidP="00B00EE1">
      <w:pPr>
        <w:jc w:val="center"/>
        <w:rPr>
          <w:rFonts w:cs="Times New Roman"/>
        </w:rPr>
      </w:pPr>
    </w:p>
    <w:p w14:paraId="79596D4B" w14:textId="77777777" w:rsidR="00B00EE1" w:rsidRPr="00046A22" w:rsidRDefault="00B00EE1" w:rsidP="00B00EE1">
      <w:pPr>
        <w:jc w:val="center"/>
        <w:rPr>
          <w:rFonts w:cs="Times New Roman"/>
        </w:rPr>
      </w:pPr>
      <w:r w:rsidRPr="00046A22">
        <w:rPr>
          <w:rFonts w:cs="Times New Roman"/>
        </w:rPr>
        <w:t>A BILL</w:t>
      </w:r>
    </w:p>
    <w:p w14:paraId="76C2BE3E" w14:textId="77777777" w:rsidR="00B00EE1" w:rsidRPr="00046A22" w:rsidRDefault="00B00EE1" w:rsidP="00B00EE1">
      <w:pPr>
        <w:tabs>
          <w:tab w:val="left" w:pos="2625"/>
        </w:tabs>
        <w:rPr>
          <w:rFonts w:cs="Times New Roman"/>
        </w:rPr>
      </w:pPr>
      <w:r w:rsidRPr="00046A22">
        <w:rPr>
          <w:rFonts w:cs="Times New Roman"/>
        </w:rPr>
        <w:tab/>
      </w:r>
    </w:p>
    <w:p w14:paraId="28095539" w14:textId="77777777" w:rsidR="00B00EE1" w:rsidRPr="00046A22" w:rsidRDefault="00B00EE1" w:rsidP="00B00EE1">
      <w:pPr>
        <w:jc w:val="center"/>
        <w:rPr>
          <w:rFonts w:cs="Times New Roman"/>
          <w:u w:val="single"/>
        </w:rPr>
      </w:pPr>
    </w:p>
    <w:p w14:paraId="09173990" w14:textId="77777777" w:rsidR="00B00EE1" w:rsidRPr="00046A22" w:rsidRDefault="005164E9" w:rsidP="00B00EE1">
      <w:pPr>
        <w:jc w:val="center"/>
        <w:rPr>
          <w:rFonts w:cs="Times New Roman"/>
        </w:rPr>
      </w:pPr>
      <w:r>
        <w:rPr>
          <w:rFonts w:cs="Times New Roman"/>
          <w:u w:val="single"/>
        </w:rPr>
        <w:t>_____</w:t>
      </w:r>
    </w:p>
    <w:p w14:paraId="5B07F239" w14:textId="77777777"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14:paraId="5AE4554A" w14:textId="77777777" w:rsidR="00B00EE1" w:rsidRPr="00046A22" w:rsidRDefault="00B00EE1" w:rsidP="00B00EE1">
      <w:pPr>
        <w:jc w:val="center"/>
        <w:rPr>
          <w:rFonts w:cs="Times New Roman"/>
        </w:rPr>
      </w:pPr>
    </w:p>
    <w:p w14:paraId="04A8D6E5" w14:textId="77777777" w:rsidR="00B00EE1" w:rsidRPr="00046A22" w:rsidRDefault="00B00EE1" w:rsidP="00B00EE1">
      <w:pPr>
        <w:jc w:val="center"/>
        <w:rPr>
          <w:rFonts w:cs="Times New Roman"/>
        </w:rPr>
      </w:pPr>
      <w:r w:rsidRPr="00046A22">
        <w:rPr>
          <w:rFonts w:cs="Times New Roman"/>
        </w:rPr>
        <w:t>IN THE COUNCIL OF THE DISTRICT OF COLUMBIA</w:t>
      </w:r>
    </w:p>
    <w:p w14:paraId="5C48CEF4" w14:textId="77777777" w:rsidR="00B00EE1" w:rsidRPr="00046A22" w:rsidRDefault="00B00EE1" w:rsidP="00B00EE1">
      <w:pPr>
        <w:rPr>
          <w:rFonts w:cs="Times New Roman"/>
        </w:rPr>
      </w:pPr>
    </w:p>
    <w:p w14:paraId="70385695" w14:textId="77777777" w:rsidR="00C34FA4" w:rsidRPr="00046A22" w:rsidRDefault="00C34FA4" w:rsidP="00C34FA4">
      <w:pPr>
        <w:jc w:val="center"/>
        <w:rPr>
          <w:rFonts w:cs="Times New Roman"/>
        </w:rPr>
      </w:pPr>
      <w:r w:rsidRPr="00046A22">
        <w:rPr>
          <w:rFonts w:cs="Times New Roman"/>
        </w:rPr>
        <w:t>__________</w:t>
      </w:r>
    </w:p>
    <w:p w14:paraId="3C5E7A34" w14:textId="77777777" w:rsidR="004A3F58" w:rsidRPr="00046A22" w:rsidRDefault="004A3F58" w:rsidP="004A3F58">
      <w:pPr>
        <w:rPr>
          <w:rFonts w:cs="Times New Roman"/>
        </w:rPr>
      </w:pPr>
    </w:p>
    <w:p w14:paraId="2FFAE1B1" w14:textId="1F22C674" w:rsidR="003F368E" w:rsidRDefault="00590B79" w:rsidP="00BB1C98">
      <w:pPr>
        <w:ind w:left="630" w:hanging="630"/>
        <w:contextualSpacing/>
      </w:pPr>
      <w:bookmarkStart w:id="0" w:name="_Hlk518374736"/>
      <w:r w:rsidRPr="00046A22">
        <w:rPr>
          <w:rFonts w:cs="Times New Roman"/>
        </w:rPr>
        <w:t xml:space="preserve">To </w:t>
      </w:r>
      <w:bookmarkStart w:id="1" w:name="_Hlk518288804"/>
      <w:r w:rsidR="00F56135">
        <w:rPr>
          <w:rFonts w:cs="Times New Roman"/>
        </w:rPr>
        <w:t>authorize</w:t>
      </w:r>
      <w:r w:rsidR="00A4552C">
        <w:rPr>
          <w:rFonts w:cs="Times New Roman"/>
        </w:rPr>
        <w:t xml:space="preserve">, on an emergency basis, </w:t>
      </w:r>
      <w:bookmarkEnd w:id="1"/>
      <w:r w:rsidR="00DD635E" w:rsidRPr="00DD635E">
        <w:t>the transfer of jurisdiction over U.S. Reservation 724 (Lot 896, less and except the northern portion previously retained by the District, and Lot 897 within Square 620) in the District of Columbia, from the United States of America, acting by and through the Department of the Interior, National Park Service, to the District of Columbia, and to consent to the extinguishment of covenants affecting real property in Square 620.</w:t>
      </w:r>
    </w:p>
    <w:p w14:paraId="7D81366A" w14:textId="77777777" w:rsidR="00BB1C98" w:rsidRPr="00BB1C98" w:rsidRDefault="00BB1C98" w:rsidP="00BB1C98">
      <w:pPr>
        <w:ind w:left="630" w:hanging="630"/>
        <w:contextualSpacing/>
      </w:pPr>
    </w:p>
    <w:p w14:paraId="46B107DC" w14:textId="32962147"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bookmarkStart w:id="2" w:name="_Hlk518288628"/>
      <w:r w:rsidR="00DD635E">
        <w:rPr>
          <w:rFonts w:cs="Times New Roman"/>
        </w:rPr>
        <w:t>“</w:t>
      </w:r>
      <w:r w:rsidR="00DD635E" w:rsidRPr="00DD635E">
        <w:t xml:space="preserve">Revised Transfer of Jurisdiction over U.S. Reservation 724 (Lots 896 and 897 within Square 620) and Extinguishment of Covenants </w:t>
      </w:r>
      <w:r w:rsidR="00BB1C98">
        <w:rPr>
          <w:rFonts w:cs="Times New Roman"/>
        </w:rPr>
        <w:t xml:space="preserve">Emergency </w:t>
      </w:r>
      <w:r w:rsidR="00C14D81">
        <w:rPr>
          <w:rFonts w:cs="Times New Roman"/>
        </w:rPr>
        <w:t>Act</w:t>
      </w:r>
      <w:r w:rsidR="005C7B99">
        <w:rPr>
          <w:rFonts w:cs="Times New Roman"/>
        </w:rPr>
        <w:t xml:space="preserve"> of 2018</w:t>
      </w:r>
      <w:bookmarkEnd w:id="2"/>
      <w:r w:rsidR="00654F05" w:rsidRPr="009B2323">
        <w:rPr>
          <w:rFonts w:cs="Times New Roman"/>
        </w:rPr>
        <w:t>”.</w:t>
      </w:r>
    </w:p>
    <w:p w14:paraId="6F94EA3C" w14:textId="77777777" w:rsidR="00DD635E" w:rsidRDefault="00C14D81" w:rsidP="00DD635E">
      <w:pPr>
        <w:spacing w:line="480" w:lineRule="auto"/>
      </w:pPr>
      <w:r>
        <w:tab/>
      </w:r>
      <w:bookmarkEnd w:id="0"/>
      <w:r w:rsidR="00DD635E">
        <w:t xml:space="preserve">Sec. 2. (a) Pursuant to section 404 of the District of Columbia Home Rule Act, approved December 24, 1973 (87 Stat. 813; D.C. Official Code § 1-204.04), and consistent with section 1 of An Act To authorize the transfer of public land in the District of Columbia, approved May 20, 1932 (47 Stat. 161: D.C. Official Code § 10-111), the Council of the District of Columbia authorizes the transfer of jurisdiction over approximately 15,610 square feet of land area that is located approximately 30 feet to the east of the northeast corner of the intersection of First Street, N.W., and L Street, N.W. (Lot 896, less and except the northern portion previously retained by the District) and approximately 2,925 square feet of land area that occupies a 30-foot segment of the former First Street, N.W., right-of-way (Lot 897), known collectively as U.S. Reservation </w:t>
      </w:r>
      <w:r w:rsidR="00DD635E">
        <w:lastRenderedPageBreak/>
        <w:t>724, as further identified in the committee report (“the Parcel”), from the United States, acting by and through the Department of the Interior, National Park Service, to the District of Columbia.</w:t>
      </w:r>
    </w:p>
    <w:p w14:paraId="3EEAED91" w14:textId="3AF016EB" w:rsidR="00DD635E" w:rsidRDefault="00DD635E" w:rsidP="00DD635E">
      <w:pPr>
        <w:spacing w:line="480" w:lineRule="auto"/>
      </w:pPr>
      <w:r>
        <w:tab/>
      </w:r>
      <w:r>
        <w:t>(b) This authorization is subject to the following restrictions:</w:t>
      </w:r>
    </w:p>
    <w:p w14:paraId="55A8B18F" w14:textId="3876537F" w:rsidR="00DD635E" w:rsidRDefault="00DD635E" w:rsidP="00DD635E">
      <w:pPr>
        <w:spacing w:line="480" w:lineRule="auto"/>
      </w:pPr>
      <w:r>
        <w:tab/>
      </w:r>
      <w:r>
        <w:tab/>
      </w:r>
      <w:r>
        <w:t>(1) Lot 896 shall continue to be used for recreational purposes;</w:t>
      </w:r>
    </w:p>
    <w:p w14:paraId="43B0ABA4" w14:textId="06BB1A96" w:rsidR="00DD635E" w:rsidRDefault="00DD635E" w:rsidP="00DD635E">
      <w:pPr>
        <w:spacing w:line="480" w:lineRule="auto"/>
      </w:pPr>
      <w:r>
        <w:tab/>
      </w:r>
      <w:r>
        <w:tab/>
      </w:r>
      <w:r>
        <w:t>(2) Lot 897 shall continue to be used for pedestrian circulation, except that Lot 897 may be designated with a typical District Department of Transportation sidewalk section;</w:t>
      </w:r>
    </w:p>
    <w:p w14:paraId="6BB5939C" w14:textId="26E5C32A" w:rsidR="00DD635E" w:rsidRDefault="00DD635E" w:rsidP="00DD635E">
      <w:pPr>
        <w:spacing w:line="480" w:lineRule="auto"/>
      </w:pPr>
      <w:r>
        <w:tab/>
      </w:r>
      <w:r>
        <w:tab/>
      </w:r>
      <w:r>
        <w:t>(3) Only administrative jurisdiction over the Parcel is hereby transferred and title to the Parcel remains vested in the United States of America;</w:t>
      </w:r>
    </w:p>
    <w:p w14:paraId="2FECAA21" w14:textId="7C64444A" w:rsidR="00DD635E" w:rsidRDefault="00DD635E" w:rsidP="00DD635E">
      <w:pPr>
        <w:spacing w:line="480" w:lineRule="auto"/>
      </w:pPr>
      <w:r>
        <w:tab/>
      </w:r>
      <w:r>
        <w:tab/>
      </w:r>
      <w:r>
        <w:t>(4) The District of Columbia shall not transfer administrative jurisdiction of the Parcel without the prior written approval of the National Park Service.  The National Park Service shall concur or object in writing 45 days after the receipt of any proposed transfer; and</w:t>
      </w:r>
    </w:p>
    <w:p w14:paraId="2547818B" w14:textId="5601ECDC" w:rsidR="00DD635E" w:rsidRDefault="00DD635E" w:rsidP="00DD635E">
      <w:pPr>
        <w:spacing w:line="480" w:lineRule="auto"/>
      </w:pPr>
      <w:r>
        <w:tab/>
      </w:r>
      <w:r>
        <w:tab/>
      </w:r>
      <w:r>
        <w:t>(5) If, in the opinion of the National Park Service, facts or circumstances arise that appear to be a material violation of any restriction contained in this subsection, the National Park Service shall promptly so notify the District in writing.  The National Park Service and the District then shall use diligent good-faith efforts to reach agreement regarding what, if any, corrective actions are necessary and a schedule for completing such corrective actions, and the District shall initiate corrective action within 120 days after the notice of violation;</w:t>
      </w:r>
    </w:p>
    <w:p w14:paraId="434164E6" w14:textId="2DC08D9D" w:rsidR="00DD635E" w:rsidRDefault="00DD635E" w:rsidP="00DD635E">
      <w:pPr>
        <w:spacing w:line="480" w:lineRule="auto"/>
      </w:pPr>
      <w:r>
        <w:tab/>
      </w:r>
      <w:r>
        <w:tab/>
      </w:r>
      <w:r>
        <w:t xml:space="preserve">(6) Nothing in this act shall be construed as binding the United States or the District to expend in any one fiscal year any sum in excess of appropriations made by Congress for this purpose or to involve the United States or the District in any contract or other obligation for this further expenditure of money in excess of such appropriations, as set forth in 31 U.S.C. § 1341(a)(1).  In addition, all obligations of the District provided herein shall be subject to the limitations set forth in applicable federal law, D.C. Official Code § 47-105, D.C. Official Code </w:t>
      </w:r>
      <w:r>
        <w:lastRenderedPageBreak/>
        <w:t>§§ 47-355.01 et seq. (as the foregoing statutes may be amended from time to time), and section 446 of the District of Columbia Home Rule Act, approved December 24, 1973 (87 Stat. 801; D.C. Official Code § 1-204.46);</w:t>
      </w:r>
    </w:p>
    <w:p w14:paraId="3EC89642" w14:textId="07FB9312" w:rsidR="00DD635E" w:rsidRDefault="00DD635E" w:rsidP="00DD635E">
      <w:pPr>
        <w:spacing w:line="480" w:lineRule="auto"/>
      </w:pPr>
      <w:r>
        <w:tab/>
      </w:r>
      <w:r>
        <w:tab/>
      </w:r>
      <w:r>
        <w:t>(7) The restrictions set forth in this subsection shall bind the National Park Service and the District and their assigns; and</w:t>
      </w:r>
    </w:p>
    <w:p w14:paraId="30393F7D" w14:textId="7C174962" w:rsidR="00DD635E" w:rsidRDefault="00DD635E" w:rsidP="00DD635E">
      <w:pPr>
        <w:spacing w:line="480" w:lineRule="auto"/>
      </w:pPr>
      <w:r>
        <w:tab/>
      </w:r>
      <w:r>
        <w:tab/>
      </w:r>
      <w:r>
        <w:t>(8) The National Park Service and the District have the right specifically to enforce the restrictions set forth in this subsection.  Nothing in this act is intended to confer upon any entity other than the National Park Service and the District and their assigns any rights or remedies hereunder.</w:t>
      </w:r>
    </w:p>
    <w:p w14:paraId="4557159D" w14:textId="3F6CE058" w:rsidR="00DD635E" w:rsidRDefault="00DD635E" w:rsidP="00DD635E">
      <w:pPr>
        <w:spacing w:line="480" w:lineRule="auto"/>
      </w:pPr>
      <w:r>
        <w:tab/>
      </w:r>
      <w:r>
        <w:t xml:space="preserve">Sec. 3. Extinguishment of covenants. </w:t>
      </w:r>
    </w:p>
    <w:p w14:paraId="38E5089E" w14:textId="6A645393" w:rsidR="00DD635E" w:rsidRDefault="00DD635E" w:rsidP="00DD635E">
      <w:pPr>
        <w:spacing w:line="480" w:lineRule="auto"/>
      </w:pPr>
      <w:r>
        <w:tab/>
      </w:r>
      <w:r>
        <w:t>(a) Notwithstanding any other law, the District consents to the extinguishment of the covenant between Sursum Corda, Inc. and the National Capital Housing Authority, dated May 31, 1968 and recorded by the Recorder of Deeds in Book 12912 at page 444 on August 22, 1968.</w:t>
      </w:r>
    </w:p>
    <w:p w14:paraId="45887468" w14:textId="037884C5" w:rsidR="00DD635E" w:rsidRDefault="00DD635E" w:rsidP="00DD635E">
      <w:pPr>
        <w:spacing w:line="480" w:lineRule="auto"/>
      </w:pPr>
      <w:r>
        <w:tab/>
      </w:r>
      <w:bookmarkStart w:id="3" w:name="_GoBack"/>
      <w:bookmarkEnd w:id="3"/>
      <w:r>
        <w:t>(b) Notwithstanding any other law, the District consents to the extinguishment of the covenant between the Commissioners of the District of Columba and Sursum Corda Inc., dated June 28, 1968 and recorded by the Recorder of Deeds in Book 12935 at page 296 on October 31, 1968.</w:t>
      </w:r>
    </w:p>
    <w:p w14:paraId="67CC33D5" w14:textId="77777777" w:rsidR="00DD635E" w:rsidRDefault="00DD635E" w:rsidP="00DD635E">
      <w:pPr>
        <w:spacing w:line="480" w:lineRule="auto"/>
      </w:pPr>
      <w:r>
        <w:tab/>
      </w:r>
      <w:r>
        <w:t>Sec. 4. The Transfer of Jurisdiction over U.S. Reservation 724 (Lots 896 and 897 within Square 620) Emergency Approval Resolution of 2017, effective November 7, 2017 (Res. 22-299; 64 DCR 12563), is repealed.</w:t>
      </w:r>
      <w:r w:rsidR="00A03C18">
        <w:tab/>
      </w:r>
    </w:p>
    <w:p w14:paraId="062B3A45" w14:textId="29118C6A" w:rsidR="00A03C18" w:rsidRDefault="00DD635E" w:rsidP="00DD635E">
      <w:pPr>
        <w:spacing w:line="480" w:lineRule="auto"/>
      </w:pPr>
      <w:r>
        <w:tab/>
      </w:r>
      <w:r w:rsidR="00A03C18">
        <w:t xml:space="preserve">Sec. </w:t>
      </w:r>
      <w:r>
        <w:t>5</w:t>
      </w:r>
      <w:r w:rsidR="00A03C18">
        <w:t>. Fiscal impact statement.</w:t>
      </w:r>
    </w:p>
    <w:p w14:paraId="436709F6" w14:textId="50105FF8" w:rsidR="00A03C18" w:rsidRDefault="00A03C18" w:rsidP="00A03C18">
      <w:pPr>
        <w:spacing w:line="480" w:lineRule="auto"/>
      </w:pPr>
      <w:r>
        <w:lastRenderedPageBreak/>
        <w:tab/>
        <w:t>The Council adopts the fiscal impact statement of the Budget Director as the fiscal impact statement required by section 4a of the General Legislative Procedures Act of 1975, approved October 16, 2006 (120 Stat. 2038; D.C. Official Code § 1-301.47a).</w:t>
      </w:r>
      <w:r>
        <w:tab/>
      </w:r>
    </w:p>
    <w:p w14:paraId="105B0021" w14:textId="0E85D5D7" w:rsidR="00A03C18" w:rsidRDefault="00A03C18" w:rsidP="00A03C18">
      <w:pPr>
        <w:spacing w:line="480" w:lineRule="auto"/>
      </w:pPr>
      <w:r>
        <w:tab/>
        <w:t xml:space="preserve">Sec. </w:t>
      </w:r>
      <w:r w:rsidR="00DD635E">
        <w:t>6</w:t>
      </w:r>
      <w:r>
        <w:t>.  Effective date.</w:t>
      </w:r>
    </w:p>
    <w:p w14:paraId="00D8B12E" w14:textId="0E20B008" w:rsidR="00FE4623" w:rsidRDefault="00A03C18" w:rsidP="007F2DDB">
      <w:pPr>
        <w:spacing w:line="480" w:lineRule="auto"/>
        <w:ind w:firstLine="720"/>
      </w:pPr>
      <w: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FE4623" w:rsidSect="003A663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46A22"/>
    <w:rsid w:val="000655D3"/>
    <w:rsid w:val="000672AF"/>
    <w:rsid w:val="00074341"/>
    <w:rsid w:val="00081BDF"/>
    <w:rsid w:val="00093B92"/>
    <w:rsid w:val="000A47F4"/>
    <w:rsid w:val="000B20C5"/>
    <w:rsid w:val="000C2FB2"/>
    <w:rsid w:val="00110284"/>
    <w:rsid w:val="00113FDD"/>
    <w:rsid w:val="0012037F"/>
    <w:rsid w:val="001256B4"/>
    <w:rsid w:val="00141809"/>
    <w:rsid w:val="001B2F0A"/>
    <w:rsid w:val="001C1184"/>
    <w:rsid w:val="001C2D8B"/>
    <w:rsid w:val="001E768C"/>
    <w:rsid w:val="00221771"/>
    <w:rsid w:val="002537D8"/>
    <w:rsid w:val="0025784F"/>
    <w:rsid w:val="00257D8A"/>
    <w:rsid w:val="00282520"/>
    <w:rsid w:val="00284782"/>
    <w:rsid w:val="002870BC"/>
    <w:rsid w:val="002D4634"/>
    <w:rsid w:val="002D776A"/>
    <w:rsid w:val="002E0C24"/>
    <w:rsid w:val="002E289E"/>
    <w:rsid w:val="002F1C9B"/>
    <w:rsid w:val="002F5AA0"/>
    <w:rsid w:val="00324351"/>
    <w:rsid w:val="00332DE3"/>
    <w:rsid w:val="00350884"/>
    <w:rsid w:val="0037222A"/>
    <w:rsid w:val="00394BA7"/>
    <w:rsid w:val="0039711C"/>
    <w:rsid w:val="003A4538"/>
    <w:rsid w:val="003A663F"/>
    <w:rsid w:val="003C0F1D"/>
    <w:rsid w:val="003F368E"/>
    <w:rsid w:val="004073D3"/>
    <w:rsid w:val="00440254"/>
    <w:rsid w:val="00454366"/>
    <w:rsid w:val="00464B8D"/>
    <w:rsid w:val="004A39C6"/>
    <w:rsid w:val="004A3F58"/>
    <w:rsid w:val="004B79B1"/>
    <w:rsid w:val="004D6A7A"/>
    <w:rsid w:val="004E315C"/>
    <w:rsid w:val="00502A79"/>
    <w:rsid w:val="005164E9"/>
    <w:rsid w:val="00535045"/>
    <w:rsid w:val="00570F59"/>
    <w:rsid w:val="00590694"/>
    <w:rsid w:val="00590B79"/>
    <w:rsid w:val="00596F86"/>
    <w:rsid w:val="005B2333"/>
    <w:rsid w:val="005C7B99"/>
    <w:rsid w:val="005D222B"/>
    <w:rsid w:val="005F2877"/>
    <w:rsid w:val="00654F05"/>
    <w:rsid w:val="00691DD7"/>
    <w:rsid w:val="006E196E"/>
    <w:rsid w:val="006F06C2"/>
    <w:rsid w:val="006F33C6"/>
    <w:rsid w:val="00737D7F"/>
    <w:rsid w:val="00777E1A"/>
    <w:rsid w:val="007C4C59"/>
    <w:rsid w:val="007E4CD0"/>
    <w:rsid w:val="007F2DDB"/>
    <w:rsid w:val="007F415B"/>
    <w:rsid w:val="007F5442"/>
    <w:rsid w:val="008576A7"/>
    <w:rsid w:val="00867B4E"/>
    <w:rsid w:val="00887C23"/>
    <w:rsid w:val="008941B5"/>
    <w:rsid w:val="008B03A2"/>
    <w:rsid w:val="008B574A"/>
    <w:rsid w:val="0092532A"/>
    <w:rsid w:val="0095188C"/>
    <w:rsid w:val="009848D0"/>
    <w:rsid w:val="009A5F5D"/>
    <w:rsid w:val="009B2323"/>
    <w:rsid w:val="00A03C18"/>
    <w:rsid w:val="00A13BD6"/>
    <w:rsid w:val="00A16AA1"/>
    <w:rsid w:val="00A4552C"/>
    <w:rsid w:val="00A57228"/>
    <w:rsid w:val="00A813F1"/>
    <w:rsid w:val="00AA27AE"/>
    <w:rsid w:val="00AD752A"/>
    <w:rsid w:val="00B00EE1"/>
    <w:rsid w:val="00B92767"/>
    <w:rsid w:val="00BA24D3"/>
    <w:rsid w:val="00BB1C98"/>
    <w:rsid w:val="00BD552A"/>
    <w:rsid w:val="00C047CF"/>
    <w:rsid w:val="00C14D81"/>
    <w:rsid w:val="00C34FA4"/>
    <w:rsid w:val="00C42A0A"/>
    <w:rsid w:val="00C729E7"/>
    <w:rsid w:val="00C92EC9"/>
    <w:rsid w:val="00CB6A83"/>
    <w:rsid w:val="00CB6BF4"/>
    <w:rsid w:val="00CC140E"/>
    <w:rsid w:val="00CC2A76"/>
    <w:rsid w:val="00CE2F40"/>
    <w:rsid w:val="00D01BBF"/>
    <w:rsid w:val="00D04C77"/>
    <w:rsid w:val="00D270D2"/>
    <w:rsid w:val="00D4052C"/>
    <w:rsid w:val="00D536BF"/>
    <w:rsid w:val="00DA030F"/>
    <w:rsid w:val="00DA5182"/>
    <w:rsid w:val="00DC7E47"/>
    <w:rsid w:val="00DD5576"/>
    <w:rsid w:val="00DD635E"/>
    <w:rsid w:val="00DF5450"/>
    <w:rsid w:val="00E51B32"/>
    <w:rsid w:val="00E54FF9"/>
    <w:rsid w:val="00E634D2"/>
    <w:rsid w:val="00E93A98"/>
    <w:rsid w:val="00EA1489"/>
    <w:rsid w:val="00EB1381"/>
    <w:rsid w:val="00EC24B6"/>
    <w:rsid w:val="00ED291E"/>
    <w:rsid w:val="00EF40CB"/>
    <w:rsid w:val="00F001FF"/>
    <w:rsid w:val="00F01776"/>
    <w:rsid w:val="00F0517C"/>
    <w:rsid w:val="00F320FC"/>
    <w:rsid w:val="00F45AE0"/>
    <w:rsid w:val="00F56135"/>
    <w:rsid w:val="00F67CDF"/>
    <w:rsid w:val="00F822AD"/>
    <w:rsid w:val="00FA2584"/>
    <w:rsid w:val="00FC3350"/>
    <w:rsid w:val="00FC6BF8"/>
    <w:rsid w:val="00FD56D6"/>
    <w:rsid w:val="00FE3ED3"/>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393B"/>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FC58-0420-49C7-86CF-35829D41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Cash, Evan W. (Council)</cp:lastModifiedBy>
  <cp:revision>4</cp:revision>
  <cp:lastPrinted>2018-07-05T15:23:00Z</cp:lastPrinted>
  <dcterms:created xsi:type="dcterms:W3CDTF">2018-12-12T18:39:00Z</dcterms:created>
  <dcterms:modified xsi:type="dcterms:W3CDTF">2018-12-12T18:41:00Z</dcterms:modified>
</cp:coreProperties>
</file>