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876B7" w14:textId="77777777" w:rsidR="00204C09" w:rsidRPr="003131D2" w:rsidRDefault="00204C09" w:rsidP="00204C09">
      <w:pPr>
        <w:jc w:val="center"/>
        <w:rPr>
          <w:bCs/>
          <w:smallCaps/>
          <w:spacing w:val="40"/>
          <w:kern w:val="52"/>
          <w:sz w:val="20"/>
          <w:szCs w:val="20"/>
          <w14:shadow w14:blurRad="50800" w14:dist="38100" w14:dir="13500000" w14:sx="100000" w14:sy="100000" w14:kx="0" w14:ky="0" w14:algn="br">
            <w14:srgbClr w14:val="000000">
              <w14:alpha w14:val="60000"/>
            </w14:srgbClr>
          </w14:shadow>
        </w:rPr>
      </w:pPr>
      <w:bookmarkStart w:id="0" w:name="_Hlk11312928"/>
      <w:bookmarkStart w:id="1" w:name="_GoBack"/>
      <w:r w:rsidRPr="003131D2">
        <w:rPr>
          <w:bCs/>
          <w:smallCaps/>
          <w:spacing w:val="40"/>
          <w:kern w:val="52"/>
          <w:sz w:val="20"/>
          <w:szCs w:val="20"/>
          <w14:shadow w14:blurRad="50800" w14:dist="38100" w14:dir="13500000" w14:sx="100000" w14:sy="100000" w14:kx="0" w14:ky="0" w14:algn="br">
            <w14:srgbClr w14:val="000000">
              <w14:alpha w14:val="60000"/>
            </w14:srgbClr>
          </w14:shadow>
        </w:rPr>
        <w:t>COUNCIL OF THE DISTRICT OF COLUMBIA</w:t>
      </w:r>
    </w:p>
    <w:p w14:paraId="58AF3B8C" w14:textId="77777777" w:rsidR="00204C09" w:rsidRPr="003131D2" w:rsidRDefault="00204C09" w:rsidP="00204C09">
      <w:pPr>
        <w:jc w:val="center"/>
        <w:rPr>
          <w:bCs/>
          <w:smallCaps/>
          <w:spacing w:val="40"/>
          <w:kern w:val="52"/>
          <w:sz w:val="20"/>
          <w:szCs w:val="20"/>
          <w14:shadow w14:blurRad="50800" w14:dist="38100" w14:dir="13500000" w14:sx="100000" w14:sy="100000" w14:kx="0" w14:ky="0" w14:algn="br">
            <w14:srgbClr w14:val="000000">
              <w14:alpha w14:val="60000"/>
            </w14:srgbClr>
          </w14:shadow>
        </w:rPr>
      </w:pPr>
      <w:r w:rsidRPr="003131D2">
        <w:rPr>
          <w:bCs/>
          <w:smallCaps/>
          <w:spacing w:val="40"/>
          <w:kern w:val="52"/>
          <w:sz w:val="20"/>
          <w:szCs w:val="20"/>
          <w14:shadow w14:blurRad="50800" w14:dist="38100" w14:dir="13500000" w14:sx="100000" w14:sy="100000" w14:kx="0" w14:ky="0" w14:algn="br">
            <w14:srgbClr w14:val="000000">
              <w14:alpha w14:val="60000"/>
            </w14:srgbClr>
          </w14:shadow>
        </w:rPr>
        <w:t>COMMITTEE OF THE WHOLE</w:t>
      </w:r>
    </w:p>
    <w:p w14:paraId="558C4772" w14:textId="7F51DA9E" w:rsidR="00204C09" w:rsidRPr="00451D86" w:rsidRDefault="00204C09" w:rsidP="00451D86">
      <w:pPr>
        <w:jc w:val="center"/>
        <w:rPr>
          <w:rFonts w:ascii="Calibri" w:hAnsi="Calibri" w:cs="Calibri"/>
          <w:sz w:val="20"/>
        </w:rPr>
      </w:pPr>
      <w:r w:rsidRPr="00451D86">
        <w:rPr>
          <w:rFonts w:ascii="Calibri" w:hAnsi="Calibri" w:cs="Calibri"/>
          <w:sz w:val="20"/>
        </w:rPr>
        <w:t>1350 Pennsylvania Avenue, NW</w:t>
      </w:r>
    </w:p>
    <w:p w14:paraId="48203210" w14:textId="6C3F103C" w:rsidR="00047AAA" w:rsidRPr="00451D86" w:rsidRDefault="00204C09" w:rsidP="00451D86">
      <w:pPr>
        <w:jc w:val="center"/>
        <w:rPr>
          <w:rFonts w:ascii="Calibri" w:hAnsi="Calibri" w:cs="Calibri"/>
          <w:sz w:val="20"/>
        </w:rPr>
      </w:pPr>
      <w:r w:rsidRPr="00451D86">
        <w:rPr>
          <w:rFonts w:ascii="Calibri" w:hAnsi="Calibri" w:cs="Calibri"/>
          <w:sz w:val="20"/>
        </w:rPr>
        <w:t>Washington, DC 20004</w:t>
      </w:r>
    </w:p>
    <w:bookmarkEnd w:id="0"/>
    <w:bookmarkEnd w:id="1"/>
    <w:p w14:paraId="611521E2" w14:textId="77777777" w:rsidR="00204C09" w:rsidRPr="003131D2" w:rsidRDefault="00204C09" w:rsidP="00204C09">
      <w:pPr>
        <w:rPr>
          <w:rFonts w:cs="Estrangelo Edessa"/>
          <w:szCs w:val="22"/>
        </w:rPr>
      </w:pPr>
    </w:p>
    <w:p w14:paraId="02C1C2F5" w14:textId="77777777" w:rsidR="00204C09" w:rsidRPr="00451D86" w:rsidRDefault="00204C09" w:rsidP="00204C09">
      <w:pPr>
        <w:pBdr>
          <w:bottom w:val="single" w:sz="6" w:space="1" w:color="auto"/>
        </w:pBdr>
        <w:rPr>
          <w:rFonts w:asciiTheme="minorHAnsi" w:hAnsiTheme="minorHAnsi" w:cstheme="minorHAnsi"/>
          <w:spacing w:val="40"/>
        </w:rPr>
      </w:pPr>
      <w:bookmarkStart w:id="2" w:name="_Hlk11312911"/>
      <w:r w:rsidRPr="00451D86">
        <w:rPr>
          <w:rFonts w:asciiTheme="minorHAnsi" w:hAnsiTheme="minorHAnsi" w:cstheme="minorHAnsi"/>
          <w:spacing w:val="40"/>
        </w:rPr>
        <w:t>MEMORANDUM</w:t>
      </w:r>
    </w:p>
    <w:p w14:paraId="5E60DB0A" w14:textId="77777777" w:rsidR="00204C09" w:rsidRPr="00535942" w:rsidRDefault="00204C09" w:rsidP="00204C09">
      <w:pPr>
        <w:tabs>
          <w:tab w:val="left" w:pos="972"/>
        </w:tabs>
        <w:rPr>
          <w:rFonts w:ascii="Times New Roman" w:hAnsi="Times New Roman"/>
          <w:sz w:val="24"/>
        </w:rPr>
      </w:pPr>
      <w:r w:rsidRPr="00535942">
        <w:rPr>
          <w:rFonts w:ascii="Times New Roman" w:hAnsi="Times New Roman"/>
          <w:noProof/>
          <w:sz w:val="24"/>
        </w:rPr>
        <mc:AlternateContent>
          <mc:Choice Requires="wps">
            <w:drawing>
              <wp:anchor distT="0" distB="0" distL="114300" distR="114300" simplePos="0" relativeHeight="251659264" behindDoc="0" locked="0" layoutInCell="0" allowOverlap="1" wp14:anchorId="67F4FC8F" wp14:editId="3C89F86E">
                <wp:simplePos x="0" y="0"/>
                <wp:positionH relativeFrom="margin">
                  <wp:posOffset>0</wp:posOffset>
                </wp:positionH>
                <wp:positionV relativeFrom="paragraph">
                  <wp:posOffset>0</wp:posOffset>
                </wp:positionV>
                <wp:extent cx="0" cy="0"/>
                <wp:effectExtent l="9525" t="9525" r="9525"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94E2B"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KMJZVQ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sidRPr="00535942">
        <w:rPr>
          <w:rFonts w:ascii="Times New Roman" w:hAnsi="Times New Roman"/>
          <w:sz w:val="24"/>
        </w:rPr>
        <w:tab/>
      </w:r>
    </w:p>
    <w:p w14:paraId="44BFE4A7" w14:textId="77777777" w:rsidR="00204C09" w:rsidRPr="00535942" w:rsidRDefault="00204C09" w:rsidP="00204C09">
      <w:pPr>
        <w:tabs>
          <w:tab w:val="left" w:pos="-1440"/>
          <w:tab w:val="left" w:pos="1188"/>
        </w:tabs>
        <w:ind w:left="1440" w:hanging="1440"/>
        <w:jc w:val="both"/>
        <w:rPr>
          <w:rFonts w:ascii="Times New Roman" w:hAnsi="Times New Roman"/>
          <w:sz w:val="24"/>
        </w:rPr>
      </w:pPr>
      <w:r w:rsidRPr="00451D86">
        <w:rPr>
          <w:rFonts w:asciiTheme="minorHAnsi" w:hAnsiTheme="minorHAnsi" w:cstheme="minorHAnsi"/>
          <w:spacing w:val="40"/>
          <w:sz w:val="20"/>
        </w:rPr>
        <w:t>TO</w:t>
      </w:r>
      <w:r w:rsidRPr="00451D86">
        <w:rPr>
          <w:rFonts w:asciiTheme="minorHAnsi" w:hAnsiTheme="minorHAnsi" w:cstheme="minorHAnsi"/>
          <w:bCs/>
          <w:sz w:val="20"/>
        </w:rPr>
        <w:t>:</w:t>
      </w:r>
      <w:r w:rsidRPr="00535942">
        <w:rPr>
          <w:rFonts w:ascii="Times New Roman" w:hAnsi="Times New Roman"/>
          <w:bCs/>
          <w:sz w:val="24"/>
        </w:rPr>
        <w:tab/>
      </w:r>
      <w:r w:rsidRPr="00535942">
        <w:rPr>
          <w:rFonts w:ascii="Times New Roman" w:hAnsi="Times New Roman"/>
          <w:bCs/>
          <w:sz w:val="24"/>
        </w:rPr>
        <w:tab/>
      </w:r>
      <w:sdt>
        <w:sdtPr>
          <w:rPr>
            <w:rFonts w:ascii="Times New Roman" w:hAnsi="Times New Roman"/>
            <w:bCs/>
            <w:sz w:val="24"/>
          </w:rPr>
          <w:id w:val="466780894"/>
          <w:placeholder>
            <w:docPart w:val="CABB12CE5FC44707A75172FB01FEB4F1"/>
          </w:placeholder>
          <w:text/>
        </w:sdtPr>
        <w:sdtEndPr/>
        <w:sdtContent>
          <w:r w:rsidRPr="00535942">
            <w:rPr>
              <w:rFonts w:ascii="Times New Roman" w:hAnsi="Times New Roman"/>
              <w:bCs/>
              <w:sz w:val="24"/>
            </w:rPr>
            <w:t>Nyasha Smith, Secretary to the Council</w:t>
          </w:r>
        </w:sdtContent>
      </w:sdt>
    </w:p>
    <w:p w14:paraId="10B3B93B" w14:textId="77777777" w:rsidR="00204C09" w:rsidRPr="00535942" w:rsidRDefault="00204C09" w:rsidP="00204C09">
      <w:pPr>
        <w:tabs>
          <w:tab w:val="left" w:pos="-1440"/>
        </w:tabs>
        <w:ind w:left="1440" w:hanging="1440"/>
        <w:jc w:val="both"/>
        <w:rPr>
          <w:rFonts w:ascii="Times New Roman" w:hAnsi="Times New Roman"/>
          <w:spacing w:val="40"/>
          <w:sz w:val="24"/>
        </w:rPr>
      </w:pPr>
      <w:r w:rsidRPr="00535942">
        <w:rPr>
          <w:rFonts w:ascii="Times New Roman" w:hAnsi="Times New Roman"/>
          <w:spacing w:val="40"/>
          <w:sz w:val="24"/>
        </w:rPr>
        <w:tab/>
      </w:r>
    </w:p>
    <w:p w14:paraId="59D5C8C0" w14:textId="1B890C03" w:rsidR="00204C09" w:rsidRPr="00535942" w:rsidRDefault="00204C09" w:rsidP="00204C09">
      <w:pPr>
        <w:tabs>
          <w:tab w:val="left" w:pos="-1440"/>
        </w:tabs>
        <w:ind w:left="1440" w:hanging="1440"/>
        <w:jc w:val="both"/>
        <w:rPr>
          <w:rFonts w:ascii="Times New Roman" w:hAnsi="Times New Roman"/>
          <w:bCs/>
          <w:sz w:val="24"/>
        </w:rPr>
      </w:pPr>
      <w:r w:rsidRPr="00451D86">
        <w:rPr>
          <w:rFonts w:asciiTheme="minorHAnsi" w:hAnsiTheme="minorHAnsi" w:cstheme="minorHAnsi"/>
          <w:spacing w:val="40"/>
          <w:sz w:val="20"/>
        </w:rPr>
        <w:t>FROM</w:t>
      </w:r>
      <w:r w:rsidRPr="00451D86">
        <w:rPr>
          <w:rFonts w:asciiTheme="minorHAnsi" w:hAnsiTheme="minorHAnsi" w:cstheme="minorHAnsi"/>
          <w:bCs/>
          <w:sz w:val="20"/>
        </w:rPr>
        <w:t>:</w:t>
      </w:r>
      <w:r w:rsidRPr="00535942">
        <w:rPr>
          <w:rFonts w:ascii="Times New Roman" w:hAnsi="Times New Roman"/>
          <w:bCs/>
          <w:sz w:val="24"/>
        </w:rPr>
        <w:tab/>
      </w:r>
      <w:sdt>
        <w:sdtPr>
          <w:rPr>
            <w:rFonts w:ascii="Times New Roman" w:hAnsi="Times New Roman"/>
            <w:bCs/>
            <w:sz w:val="24"/>
          </w:rPr>
          <w:id w:val="-4127221"/>
          <w:placeholder>
            <w:docPart w:val="92A1F68CC0424069878E6CA2294F6D70"/>
          </w:placeholder>
          <w:text/>
        </w:sdtPr>
        <w:sdtEndPr/>
        <w:sdtContent>
          <w:r w:rsidRPr="00535942">
            <w:rPr>
              <w:rFonts w:ascii="Times New Roman" w:hAnsi="Times New Roman"/>
              <w:bCs/>
              <w:sz w:val="24"/>
            </w:rPr>
            <w:t>Phil Mendelson, Chairman</w:t>
          </w:r>
        </w:sdtContent>
      </w:sdt>
    </w:p>
    <w:p w14:paraId="7983500D" w14:textId="77777777" w:rsidR="00204C09" w:rsidRPr="00535942" w:rsidRDefault="00204C09" w:rsidP="00204C09">
      <w:pPr>
        <w:rPr>
          <w:rFonts w:ascii="Times New Roman" w:hAnsi="Times New Roman"/>
          <w:bCs/>
          <w:sz w:val="24"/>
        </w:rPr>
      </w:pPr>
      <w:r w:rsidRPr="00535942">
        <w:rPr>
          <w:rFonts w:ascii="Times New Roman" w:hAnsi="Times New Roman"/>
          <w:sz w:val="24"/>
        </w:rPr>
        <w:tab/>
      </w:r>
      <w:r w:rsidRPr="00535942">
        <w:rPr>
          <w:rFonts w:ascii="Times New Roman" w:hAnsi="Times New Roman"/>
          <w:sz w:val="24"/>
        </w:rPr>
        <w:tab/>
      </w:r>
      <w:r w:rsidRPr="00535942">
        <w:rPr>
          <w:rFonts w:ascii="Times New Roman" w:hAnsi="Times New Roman"/>
          <w:bCs/>
          <w:sz w:val="24"/>
        </w:rPr>
        <w:tab/>
      </w:r>
      <w:r w:rsidRPr="00535942">
        <w:rPr>
          <w:rFonts w:ascii="Times New Roman" w:hAnsi="Times New Roman"/>
          <w:bCs/>
          <w:sz w:val="24"/>
        </w:rPr>
        <w:tab/>
      </w:r>
    </w:p>
    <w:p w14:paraId="3DA30EEA" w14:textId="0A20172F" w:rsidR="00204C09" w:rsidRPr="00535942" w:rsidRDefault="00204C09" w:rsidP="00204C09">
      <w:pPr>
        <w:tabs>
          <w:tab w:val="left" w:pos="-1440"/>
        </w:tabs>
        <w:ind w:left="1440" w:hanging="1440"/>
        <w:jc w:val="both"/>
        <w:rPr>
          <w:rFonts w:ascii="Times New Roman" w:hAnsi="Times New Roman"/>
          <w:sz w:val="24"/>
        </w:rPr>
      </w:pPr>
      <w:r w:rsidRPr="00451D86">
        <w:rPr>
          <w:rFonts w:asciiTheme="minorHAnsi" w:hAnsiTheme="minorHAnsi" w:cstheme="minorHAnsi"/>
          <w:spacing w:val="40"/>
          <w:sz w:val="20"/>
        </w:rPr>
        <w:t>DATE</w:t>
      </w:r>
      <w:r w:rsidRPr="00451D86">
        <w:rPr>
          <w:rFonts w:asciiTheme="minorHAnsi" w:hAnsiTheme="minorHAnsi" w:cstheme="minorHAnsi"/>
          <w:bCs/>
          <w:sz w:val="20"/>
        </w:rPr>
        <w:t>:</w:t>
      </w:r>
      <w:r w:rsidRPr="00535942">
        <w:rPr>
          <w:rFonts w:ascii="Times New Roman" w:hAnsi="Times New Roman"/>
          <w:sz w:val="24"/>
        </w:rPr>
        <w:tab/>
      </w:r>
      <w:sdt>
        <w:sdtPr>
          <w:rPr>
            <w:rFonts w:ascii="Times New Roman" w:hAnsi="Times New Roman"/>
            <w:bCs/>
            <w:sz w:val="24"/>
          </w:rPr>
          <w:id w:val="-208650020"/>
          <w:placeholder>
            <w:docPart w:val="92A1F68CC0424069878E6CA2294F6D70"/>
          </w:placeholder>
          <w:text/>
        </w:sdtPr>
        <w:sdtEndPr/>
        <w:sdtContent>
          <w:r w:rsidR="00A00A01">
            <w:rPr>
              <w:rFonts w:ascii="Times New Roman" w:hAnsi="Times New Roman"/>
              <w:bCs/>
              <w:sz w:val="24"/>
            </w:rPr>
            <w:t>June 13, 2019</w:t>
          </w:r>
        </w:sdtContent>
      </w:sdt>
    </w:p>
    <w:p w14:paraId="337FFB27" w14:textId="77777777" w:rsidR="00204C09" w:rsidRPr="00535942" w:rsidRDefault="00204C09" w:rsidP="00204C09">
      <w:pPr>
        <w:tabs>
          <w:tab w:val="left" w:pos="-1440"/>
        </w:tabs>
        <w:ind w:left="1440" w:hanging="1440"/>
        <w:jc w:val="both"/>
        <w:rPr>
          <w:rFonts w:ascii="Times New Roman" w:hAnsi="Times New Roman"/>
          <w:b/>
          <w:bCs/>
          <w:sz w:val="24"/>
        </w:rPr>
      </w:pPr>
    </w:p>
    <w:p w14:paraId="4FD2E055" w14:textId="786E6757" w:rsidR="00204C09" w:rsidRPr="00535942" w:rsidRDefault="00204C09" w:rsidP="00204C09">
      <w:pPr>
        <w:pBdr>
          <w:bottom w:val="single" w:sz="6" w:space="1" w:color="auto"/>
        </w:pBdr>
        <w:ind w:left="1440" w:hanging="1440"/>
        <w:rPr>
          <w:rFonts w:cs="Estrangelo Edessa"/>
          <w:b/>
          <w:sz w:val="24"/>
          <w:lang w:val="en-CA"/>
        </w:rPr>
      </w:pPr>
      <w:r w:rsidRPr="00451D86">
        <w:rPr>
          <w:rFonts w:asciiTheme="minorHAnsi" w:hAnsiTheme="minorHAnsi" w:cstheme="minorHAnsi"/>
          <w:spacing w:val="40"/>
          <w:sz w:val="20"/>
        </w:rPr>
        <w:t>RE</w:t>
      </w:r>
      <w:r w:rsidRPr="00451D86">
        <w:rPr>
          <w:rFonts w:asciiTheme="minorHAnsi" w:hAnsiTheme="minorHAnsi" w:cstheme="minorHAnsi"/>
          <w:bCs/>
          <w:sz w:val="20"/>
        </w:rPr>
        <w:t>:</w:t>
      </w:r>
      <w:r w:rsidRPr="00535942">
        <w:rPr>
          <w:rFonts w:ascii="Times New Roman" w:hAnsi="Times New Roman"/>
          <w:b/>
          <w:sz w:val="24"/>
        </w:rPr>
        <w:tab/>
      </w:r>
      <w:sdt>
        <w:sdtPr>
          <w:rPr>
            <w:rFonts w:ascii="Times New Roman" w:hAnsi="Times New Roman"/>
            <w:b/>
            <w:sz w:val="24"/>
            <w:lang w:val="en-CA"/>
          </w:rPr>
          <w:id w:val="1706133549"/>
          <w:placeholder>
            <w:docPart w:val="92A1F68CC0424069878E6CA2294F6D70"/>
          </w:placeholder>
          <w:text/>
        </w:sdtPr>
        <w:sdtContent>
          <w:r w:rsidR="00E65685" w:rsidRPr="00535942">
            <w:rPr>
              <w:rFonts w:ascii="Times New Roman" w:hAnsi="Times New Roman"/>
              <w:b/>
              <w:sz w:val="24"/>
              <w:lang w:val="en-CA"/>
            </w:rPr>
            <w:t>Req</w:t>
          </w:r>
          <w:r w:rsidR="00E65685">
            <w:rPr>
              <w:rFonts w:ascii="Times New Roman" w:hAnsi="Times New Roman"/>
              <w:b/>
              <w:sz w:val="24"/>
              <w:lang w:val="en-CA"/>
            </w:rPr>
            <w:t>uest to Place Emergency Measures</w:t>
          </w:r>
          <w:r w:rsidR="00E65685" w:rsidRPr="00535942">
            <w:rPr>
              <w:rFonts w:ascii="Times New Roman" w:hAnsi="Times New Roman"/>
              <w:b/>
              <w:sz w:val="24"/>
              <w:lang w:val="en-CA"/>
            </w:rPr>
            <w:t xml:space="preserve"> on the Agenda for the </w:t>
          </w:r>
          <w:r w:rsidR="00E65685">
            <w:rPr>
              <w:rFonts w:ascii="Times New Roman" w:hAnsi="Times New Roman"/>
              <w:b/>
              <w:sz w:val="24"/>
              <w:lang w:val="en-CA"/>
            </w:rPr>
            <w:t>June 18</w:t>
          </w:r>
          <w:r w:rsidR="00E65685" w:rsidRPr="00535942">
            <w:rPr>
              <w:rFonts w:ascii="Times New Roman" w:hAnsi="Times New Roman"/>
              <w:b/>
              <w:sz w:val="24"/>
              <w:lang w:val="en-CA"/>
            </w:rPr>
            <w:t xml:space="preserve"> Legislative Meeting</w:t>
          </w:r>
        </w:sdtContent>
      </w:sdt>
    </w:p>
    <w:p w14:paraId="4B23DD69" w14:textId="77E16E3B" w:rsidR="00204C09" w:rsidRDefault="00204C09" w:rsidP="00204C09"/>
    <w:p w14:paraId="4E436451" w14:textId="50B6AD7D" w:rsidR="00204C09" w:rsidRPr="00204C09" w:rsidRDefault="00CD306B" w:rsidP="00451D86">
      <w:pPr>
        <w:ind w:firstLine="360"/>
        <w:jc w:val="both"/>
        <w:rPr>
          <w:rFonts w:ascii="Times New Roman" w:hAnsi="Times New Roman"/>
          <w:sz w:val="24"/>
        </w:rPr>
      </w:pPr>
      <w:r>
        <w:rPr>
          <w:rFonts w:ascii="Times New Roman" w:hAnsi="Times New Roman"/>
          <w:sz w:val="24"/>
        </w:rPr>
        <w:t xml:space="preserve">I am writing to request the following measures be placed on the June </w:t>
      </w:r>
      <w:r w:rsidR="00A00A01">
        <w:rPr>
          <w:rFonts w:ascii="Times New Roman" w:hAnsi="Times New Roman"/>
          <w:sz w:val="24"/>
        </w:rPr>
        <w:t>18</w:t>
      </w:r>
      <w:r>
        <w:rPr>
          <w:rFonts w:ascii="Times New Roman" w:hAnsi="Times New Roman"/>
          <w:sz w:val="24"/>
        </w:rPr>
        <w:t xml:space="preserve"> legislative agenda, at the request of the Mayor</w:t>
      </w:r>
      <w:r w:rsidR="00204C09" w:rsidRPr="00204C09">
        <w:rPr>
          <w:rFonts w:ascii="Times New Roman" w:hAnsi="Times New Roman"/>
          <w:sz w:val="24"/>
        </w:rPr>
        <w:t>:</w:t>
      </w:r>
    </w:p>
    <w:p w14:paraId="1E4EB3CA" w14:textId="6268AE8F" w:rsidR="00204C09" w:rsidRPr="00204C09" w:rsidRDefault="00204C09" w:rsidP="00451D86">
      <w:pPr>
        <w:jc w:val="both"/>
        <w:rPr>
          <w:rFonts w:ascii="Times New Roman" w:hAnsi="Times New Roman"/>
          <w:sz w:val="24"/>
        </w:rPr>
      </w:pPr>
    </w:p>
    <w:p w14:paraId="64FD934A" w14:textId="2F03F90F" w:rsidR="00204C09" w:rsidRPr="00204C09" w:rsidRDefault="00451D86" w:rsidP="00451D86">
      <w:pPr>
        <w:pStyle w:val="ListParagraph"/>
        <w:numPr>
          <w:ilvl w:val="0"/>
          <w:numId w:val="1"/>
        </w:numPr>
        <w:jc w:val="both"/>
        <w:rPr>
          <w:rFonts w:ascii="Times New Roman" w:hAnsi="Times New Roman"/>
          <w:b/>
          <w:sz w:val="24"/>
        </w:rPr>
      </w:pPr>
      <w:r>
        <w:rPr>
          <w:rFonts w:ascii="Times New Roman" w:hAnsi="Times New Roman"/>
          <w:b/>
          <w:sz w:val="24"/>
        </w:rPr>
        <w:t>PR 23-</w:t>
      </w:r>
      <w:r w:rsidR="00796218">
        <w:rPr>
          <w:rFonts w:ascii="Times New Roman" w:hAnsi="Times New Roman"/>
          <w:b/>
          <w:sz w:val="24"/>
        </w:rPr>
        <w:t>65</w:t>
      </w:r>
      <w:r>
        <w:rPr>
          <w:rFonts w:ascii="Times New Roman" w:hAnsi="Times New Roman"/>
          <w:b/>
          <w:sz w:val="24"/>
        </w:rPr>
        <w:t>, “</w:t>
      </w:r>
      <w:r w:rsidR="00204C09" w:rsidRPr="00204C09">
        <w:rPr>
          <w:rFonts w:ascii="Times New Roman" w:hAnsi="Times New Roman"/>
          <w:b/>
          <w:sz w:val="24"/>
        </w:rPr>
        <w:t>Closing of a Portion of South Dakota Avenue, N.E., Adjacent to Squares 3760 and 3766</w:t>
      </w:r>
      <w:r w:rsidR="00AB4ECE">
        <w:rPr>
          <w:rFonts w:ascii="Times New Roman" w:hAnsi="Times New Roman"/>
          <w:b/>
          <w:sz w:val="24"/>
        </w:rPr>
        <w:t xml:space="preserve">, </w:t>
      </w:r>
      <w:r w:rsidR="00AB4ECE" w:rsidRPr="00AB4ECE">
        <w:rPr>
          <w:rFonts w:ascii="Times New Roman" w:hAnsi="Times New Roman"/>
          <w:b/>
          <w:sz w:val="24"/>
        </w:rPr>
        <w:t>S.O. 18-40261</w:t>
      </w:r>
      <w:r w:rsidR="00AB4ECE">
        <w:t>,</w:t>
      </w:r>
      <w:r w:rsidR="00204C09" w:rsidRPr="00204C09">
        <w:rPr>
          <w:rFonts w:ascii="Times New Roman" w:hAnsi="Times New Roman"/>
          <w:b/>
          <w:sz w:val="24"/>
        </w:rPr>
        <w:t xml:space="preserve"> Emergency Declaration Resolution of 2019</w:t>
      </w:r>
      <w:r>
        <w:rPr>
          <w:rFonts w:ascii="Times New Roman" w:hAnsi="Times New Roman"/>
          <w:b/>
          <w:sz w:val="24"/>
        </w:rPr>
        <w:t>”</w:t>
      </w:r>
    </w:p>
    <w:p w14:paraId="1445702E" w14:textId="43212873" w:rsidR="00204C09" w:rsidRDefault="00451D86" w:rsidP="00451D86">
      <w:pPr>
        <w:pStyle w:val="ListParagraph"/>
        <w:numPr>
          <w:ilvl w:val="0"/>
          <w:numId w:val="1"/>
        </w:numPr>
        <w:jc w:val="both"/>
        <w:rPr>
          <w:rFonts w:ascii="Times New Roman" w:hAnsi="Times New Roman"/>
          <w:b/>
          <w:sz w:val="24"/>
        </w:rPr>
      </w:pPr>
      <w:r>
        <w:rPr>
          <w:rFonts w:ascii="Times New Roman" w:hAnsi="Times New Roman"/>
          <w:b/>
          <w:sz w:val="24"/>
        </w:rPr>
        <w:t>Bill 23-</w:t>
      </w:r>
      <w:r w:rsidR="00796218">
        <w:rPr>
          <w:rFonts w:ascii="Times New Roman" w:hAnsi="Times New Roman"/>
          <w:b/>
          <w:sz w:val="24"/>
        </w:rPr>
        <w:t>10</w:t>
      </w:r>
      <w:r>
        <w:rPr>
          <w:rFonts w:ascii="Times New Roman" w:hAnsi="Times New Roman"/>
          <w:b/>
          <w:sz w:val="24"/>
        </w:rPr>
        <w:t>, “</w:t>
      </w:r>
      <w:r w:rsidR="00204C09" w:rsidRPr="00204C09">
        <w:rPr>
          <w:rFonts w:ascii="Times New Roman" w:hAnsi="Times New Roman"/>
          <w:b/>
          <w:sz w:val="24"/>
        </w:rPr>
        <w:t>Closing of a Portion of South Dakota Avenue, N.E., Adjacent to Squares 3760 and 3766</w:t>
      </w:r>
      <w:r w:rsidR="00AB4ECE">
        <w:rPr>
          <w:rFonts w:ascii="Times New Roman" w:hAnsi="Times New Roman"/>
          <w:b/>
          <w:sz w:val="24"/>
        </w:rPr>
        <w:t xml:space="preserve">, </w:t>
      </w:r>
      <w:r w:rsidR="00AB4ECE" w:rsidRPr="00AB4ECE">
        <w:rPr>
          <w:rFonts w:ascii="Times New Roman" w:hAnsi="Times New Roman"/>
          <w:b/>
          <w:sz w:val="24"/>
        </w:rPr>
        <w:t>S.O. 18-40261</w:t>
      </w:r>
      <w:r w:rsidR="00AB4ECE">
        <w:t>,</w:t>
      </w:r>
      <w:r w:rsidR="00204C09" w:rsidRPr="00204C09">
        <w:rPr>
          <w:rFonts w:ascii="Times New Roman" w:hAnsi="Times New Roman"/>
          <w:b/>
          <w:sz w:val="24"/>
        </w:rPr>
        <w:t xml:space="preserve"> Emergency Act of 2019</w:t>
      </w:r>
      <w:r>
        <w:rPr>
          <w:rFonts w:ascii="Times New Roman" w:hAnsi="Times New Roman"/>
          <w:b/>
          <w:sz w:val="24"/>
        </w:rPr>
        <w:t>”</w:t>
      </w:r>
    </w:p>
    <w:p w14:paraId="7673D457" w14:textId="0B40FC6A" w:rsidR="00204C09" w:rsidRDefault="00204C09" w:rsidP="00451D86">
      <w:pPr>
        <w:jc w:val="both"/>
        <w:rPr>
          <w:rFonts w:ascii="Times New Roman" w:hAnsi="Times New Roman"/>
          <w:b/>
          <w:sz w:val="24"/>
        </w:rPr>
      </w:pPr>
    </w:p>
    <w:p w14:paraId="572037A3" w14:textId="5A01F6D8" w:rsidR="00204C09" w:rsidRDefault="00204C09" w:rsidP="00451D86">
      <w:pPr>
        <w:ind w:firstLine="720"/>
        <w:jc w:val="both"/>
        <w:rPr>
          <w:rFonts w:ascii="Times New Roman" w:hAnsi="Times New Roman"/>
          <w:sz w:val="24"/>
        </w:rPr>
      </w:pPr>
      <w:r>
        <w:rPr>
          <w:rFonts w:ascii="Times New Roman" w:hAnsi="Times New Roman"/>
          <w:sz w:val="24"/>
        </w:rPr>
        <w:t>This measure would close a portion of South Dakota Avenue, N.E., as shown on the Surveyor’s plat filed in S.O. 18-402621, adjacent to squares 3760 and 3766, in Ward 4.</w:t>
      </w:r>
    </w:p>
    <w:p w14:paraId="1867A4FF" w14:textId="5B318D06" w:rsidR="00204C09" w:rsidRDefault="00204C09" w:rsidP="00451D86">
      <w:pPr>
        <w:ind w:firstLine="360"/>
        <w:jc w:val="both"/>
        <w:rPr>
          <w:rFonts w:ascii="Times New Roman" w:hAnsi="Times New Roman"/>
          <w:sz w:val="24"/>
        </w:rPr>
      </w:pPr>
    </w:p>
    <w:p w14:paraId="5B2B4AE2" w14:textId="4A55B16C" w:rsidR="00204C09" w:rsidRDefault="00204C09" w:rsidP="00451D86">
      <w:pPr>
        <w:ind w:firstLine="720"/>
        <w:jc w:val="both"/>
        <w:rPr>
          <w:rFonts w:ascii="Times New Roman" w:hAnsi="Times New Roman"/>
          <w:sz w:val="24"/>
        </w:rPr>
      </w:pPr>
      <w:r w:rsidRPr="00204C09">
        <w:rPr>
          <w:rFonts w:ascii="Times New Roman" w:hAnsi="Times New Roman"/>
          <w:sz w:val="24"/>
        </w:rPr>
        <w:t xml:space="preserve">The portion of South Dakota Avenue N.E. to be closed covers land formerly functioning as </w:t>
      </w:r>
      <w:r w:rsidR="00D85BAC">
        <w:rPr>
          <w:rFonts w:ascii="Times New Roman" w:hAnsi="Times New Roman"/>
          <w:sz w:val="24"/>
        </w:rPr>
        <w:t xml:space="preserve">a </w:t>
      </w:r>
      <w:r w:rsidRPr="00204C09">
        <w:rPr>
          <w:rFonts w:ascii="Times New Roman" w:hAnsi="Times New Roman"/>
          <w:sz w:val="24"/>
        </w:rPr>
        <w:t xml:space="preserve">right turn slip lane northbound traffic. The lane </w:t>
      </w:r>
      <w:r w:rsidR="00D85BAC">
        <w:rPr>
          <w:rFonts w:ascii="Times New Roman" w:hAnsi="Times New Roman"/>
          <w:sz w:val="24"/>
        </w:rPr>
        <w:t xml:space="preserve">was </w:t>
      </w:r>
      <w:r w:rsidRPr="00204C09">
        <w:rPr>
          <w:rFonts w:ascii="Times New Roman" w:hAnsi="Times New Roman"/>
          <w:sz w:val="24"/>
        </w:rPr>
        <w:t xml:space="preserve">removed in 2012 as part of an intersection realignment project intended to facilitate future land development. The development team of JBG Associates LLC and EYA Development LLC proposed a development plan to provide affordable housing, market-rate housing, and retail space in 2014. The project will create approximately </w:t>
      </w:r>
      <w:r w:rsidR="006F716F">
        <w:rPr>
          <w:rFonts w:ascii="Times New Roman" w:hAnsi="Times New Roman"/>
          <w:sz w:val="24"/>
        </w:rPr>
        <w:t>25,300</w:t>
      </w:r>
      <w:r w:rsidRPr="00204C09">
        <w:rPr>
          <w:rFonts w:ascii="Times New Roman" w:hAnsi="Times New Roman"/>
          <w:sz w:val="24"/>
        </w:rPr>
        <w:t xml:space="preserve"> square feet of ground floor retail and 180 for-sale townhomes and loft-style units, with units affordable to families earning 50 percent and 80 percent of area median income (AMI). Council approved the development plan in 2016 via the “South Dakota Avenue Riggs Road Excess Property Disposition Approval Resolution of 2016” (R</w:t>
      </w:r>
      <w:r w:rsidR="006F716F">
        <w:rPr>
          <w:rFonts w:ascii="Times New Roman" w:hAnsi="Times New Roman"/>
          <w:sz w:val="24"/>
        </w:rPr>
        <w:t xml:space="preserve">. </w:t>
      </w:r>
      <w:r w:rsidRPr="00204C09">
        <w:rPr>
          <w:rFonts w:ascii="Times New Roman" w:hAnsi="Times New Roman"/>
          <w:sz w:val="24"/>
        </w:rPr>
        <w:t>21-717; 64 D.C. Reg 11441).</w:t>
      </w:r>
      <w:r w:rsidR="00403387">
        <w:rPr>
          <w:rFonts w:ascii="Times New Roman" w:hAnsi="Times New Roman"/>
          <w:sz w:val="24"/>
        </w:rPr>
        <w:t xml:space="preserve"> </w:t>
      </w:r>
      <w:r w:rsidR="00451D86">
        <w:rPr>
          <w:rFonts w:ascii="Times New Roman" w:hAnsi="Times New Roman"/>
          <w:sz w:val="24"/>
        </w:rPr>
        <w:t xml:space="preserve">This legislation is identical to the permanent measure </w:t>
      </w:r>
      <w:r w:rsidR="00D85BAC">
        <w:rPr>
          <w:rFonts w:ascii="Times New Roman" w:hAnsi="Times New Roman"/>
          <w:sz w:val="24"/>
        </w:rPr>
        <w:t>approved first reading by the Council</w:t>
      </w:r>
      <w:r w:rsidR="00451D86">
        <w:rPr>
          <w:rFonts w:ascii="Times New Roman" w:hAnsi="Times New Roman"/>
          <w:sz w:val="24"/>
        </w:rPr>
        <w:t xml:space="preserve"> on June 4, 2019.  </w:t>
      </w:r>
      <w:r w:rsidR="00403387">
        <w:rPr>
          <w:rFonts w:ascii="Times New Roman" w:hAnsi="Times New Roman"/>
          <w:sz w:val="24"/>
        </w:rPr>
        <w:t>Enacting legislation on an emergency basis would make the closing effective sooner than congressional review and enable the project to proceed without further delay.</w:t>
      </w:r>
    </w:p>
    <w:p w14:paraId="13DD934A" w14:textId="36683BB3" w:rsidR="00204C09" w:rsidRDefault="00204C09" w:rsidP="00451D86">
      <w:pPr>
        <w:ind w:firstLine="360"/>
        <w:jc w:val="both"/>
        <w:rPr>
          <w:rFonts w:ascii="Times New Roman" w:hAnsi="Times New Roman"/>
          <w:sz w:val="24"/>
        </w:rPr>
      </w:pPr>
    </w:p>
    <w:p w14:paraId="57C7163F" w14:textId="076ADADD" w:rsidR="00204C09" w:rsidRDefault="00451D86" w:rsidP="00451D86">
      <w:pPr>
        <w:ind w:firstLine="720"/>
        <w:jc w:val="both"/>
        <w:rPr>
          <w:rFonts w:ascii="Times New Roman" w:hAnsi="Times New Roman"/>
          <w:sz w:val="24"/>
        </w:rPr>
      </w:pPr>
      <w:r>
        <w:rPr>
          <w:rFonts w:ascii="Times New Roman" w:hAnsi="Times New Roman"/>
          <w:sz w:val="24"/>
        </w:rPr>
        <w:t>Copies of the</w:t>
      </w:r>
      <w:r w:rsidR="00204C09">
        <w:rPr>
          <w:rFonts w:ascii="Times New Roman" w:hAnsi="Times New Roman"/>
          <w:sz w:val="24"/>
        </w:rPr>
        <w:t xml:space="preserve"> of the measures are attached. Also attached is the plat. Please call me or Blaine Stum, Legislative Policy Advisor, if you have any questions at (202) 724-8092.</w:t>
      </w:r>
    </w:p>
    <w:p w14:paraId="3FF649A9" w14:textId="6674A053" w:rsidR="00204C09" w:rsidRDefault="00204C09" w:rsidP="00451D86">
      <w:pPr>
        <w:jc w:val="both"/>
        <w:rPr>
          <w:rFonts w:ascii="Times New Roman" w:hAnsi="Times New Roman"/>
          <w:sz w:val="24"/>
        </w:rPr>
      </w:pPr>
    </w:p>
    <w:p w14:paraId="23377861" w14:textId="51E2E0FD" w:rsidR="00204C09" w:rsidRDefault="00204C09" w:rsidP="00451D86">
      <w:pPr>
        <w:jc w:val="both"/>
        <w:rPr>
          <w:rFonts w:ascii="Times New Roman" w:hAnsi="Times New Roman"/>
          <w:sz w:val="24"/>
        </w:rPr>
      </w:pPr>
      <w:r>
        <w:rPr>
          <w:rFonts w:ascii="Times New Roman" w:hAnsi="Times New Roman"/>
          <w:sz w:val="24"/>
        </w:rPr>
        <w:t>cc:</w:t>
      </w:r>
      <w:r>
        <w:rPr>
          <w:rFonts w:ascii="Times New Roman" w:hAnsi="Times New Roman"/>
          <w:sz w:val="24"/>
        </w:rPr>
        <w:tab/>
        <w:t>Members, Council of the District of Columbia</w:t>
      </w:r>
    </w:p>
    <w:p w14:paraId="16FBF679" w14:textId="12057445" w:rsidR="00204C09" w:rsidRPr="00451D86" w:rsidRDefault="00204C09" w:rsidP="00451D86">
      <w:pPr>
        <w:jc w:val="both"/>
        <w:rPr>
          <w:rFonts w:ascii="Times New Roman" w:hAnsi="Times New Roman"/>
          <w:color w:val="000000"/>
          <w:sz w:val="24"/>
          <w:vertAlign w:val="superscript"/>
        </w:rPr>
      </w:pPr>
      <w:r>
        <w:rPr>
          <w:rFonts w:ascii="Times New Roman" w:hAnsi="Times New Roman"/>
          <w:sz w:val="24"/>
        </w:rPr>
        <w:tab/>
        <w:t>Council Officers</w:t>
      </w:r>
      <w:bookmarkEnd w:id="2"/>
    </w:p>
    <w:sectPr w:rsidR="00204C09" w:rsidRPr="00451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strangelo Edessa">
    <w:panose1 w:val="000000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73360"/>
    <w:multiLevelType w:val="hybridMultilevel"/>
    <w:tmpl w:val="62E4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S2sDQ2NjEwMjE2sDRV0lEKTi0uzszPAymwrAUAshfzgiwAAAA="/>
  </w:docVars>
  <w:rsids>
    <w:rsidRoot w:val="00204C09"/>
    <w:rsid w:val="00047AAA"/>
    <w:rsid w:val="00204C09"/>
    <w:rsid w:val="003D4F08"/>
    <w:rsid w:val="00403387"/>
    <w:rsid w:val="00451D86"/>
    <w:rsid w:val="006F716F"/>
    <w:rsid w:val="00796218"/>
    <w:rsid w:val="00826A10"/>
    <w:rsid w:val="00A00A01"/>
    <w:rsid w:val="00AB4ECE"/>
    <w:rsid w:val="00B04BDF"/>
    <w:rsid w:val="00CD306B"/>
    <w:rsid w:val="00D85BAC"/>
    <w:rsid w:val="00DE5398"/>
    <w:rsid w:val="00E6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4A11"/>
  <w15:chartTrackingRefBased/>
  <w15:docId w15:val="{56586352-02E3-49C2-B322-8E31C320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C09"/>
    <w:pPr>
      <w:spacing w:after="0" w:line="240" w:lineRule="auto"/>
    </w:pPr>
    <w:rPr>
      <w:rFonts w:ascii="Century Schoolbook" w:eastAsia="Times New Roman" w:hAnsi="Century Schoolbook"/>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C09"/>
    <w:pPr>
      <w:ind w:left="720"/>
      <w:contextualSpacing/>
    </w:pPr>
  </w:style>
  <w:style w:type="character" w:customStyle="1" w:styleId="FootnoteReference1">
    <w:name w:val="Footnote Reference1"/>
    <w:rsid w:val="00204C09"/>
    <w:rPr>
      <w:color w:val="000000"/>
      <w:sz w:val="22"/>
      <w:vertAlign w:val="superscript"/>
    </w:rPr>
  </w:style>
  <w:style w:type="paragraph" w:styleId="BalloonText">
    <w:name w:val="Balloon Text"/>
    <w:basedOn w:val="Normal"/>
    <w:link w:val="BalloonTextChar"/>
    <w:uiPriority w:val="99"/>
    <w:semiHidden/>
    <w:unhideWhenUsed/>
    <w:rsid w:val="00451D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D8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BB12CE5FC44707A75172FB01FEB4F1"/>
        <w:category>
          <w:name w:val="General"/>
          <w:gallery w:val="placeholder"/>
        </w:category>
        <w:types>
          <w:type w:val="bbPlcHdr"/>
        </w:types>
        <w:behaviors>
          <w:behavior w:val="content"/>
        </w:behaviors>
        <w:guid w:val="{7626BEBA-7D6C-41E8-A08D-C4A21AB9CA6B}"/>
      </w:docPartPr>
      <w:docPartBody>
        <w:p w:rsidR="00D40B14" w:rsidRDefault="00F1798D" w:rsidP="00F1798D">
          <w:pPr>
            <w:pStyle w:val="CABB12CE5FC44707A75172FB01FEB4F1"/>
          </w:pPr>
          <w:r w:rsidRPr="004326D7">
            <w:rPr>
              <w:rStyle w:val="PlaceholderText"/>
            </w:rPr>
            <w:t>Click here to enter text.</w:t>
          </w:r>
        </w:p>
      </w:docPartBody>
    </w:docPart>
    <w:docPart>
      <w:docPartPr>
        <w:name w:val="92A1F68CC0424069878E6CA2294F6D70"/>
        <w:category>
          <w:name w:val="General"/>
          <w:gallery w:val="placeholder"/>
        </w:category>
        <w:types>
          <w:type w:val="bbPlcHdr"/>
        </w:types>
        <w:behaviors>
          <w:behavior w:val="content"/>
        </w:behaviors>
        <w:guid w:val="{47468595-8EC0-4D74-838A-C35A3D8EF642}"/>
      </w:docPartPr>
      <w:docPartBody>
        <w:p w:rsidR="00D40B14" w:rsidRDefault="00F1798D" w:rsidP="00F1798D">
          <w:pPr>
            <w:pStyle w:val="92A1F68CC0424069878E6CA2294F6D70"/>
          </w:pPr>
          <w:r w:rsidRPr="004326D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strangelo Edessa">
    <w:panose1 w:val="000000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98D"/>
    <w:rsid w:val="00C95258"/>
    <w:rsid w:val="00D40B14"/>
    <w:rsid w:val="00F1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798D"/>
    <w:rPr>
      <w:color w:val="808080"/>
    </w:rPr>
  </w:style>
  <w:style w:type="paragraph" w:customStyle="1" w:styleId="CABB12CE5FC44707A75172FB01FEB4F1">
    <w:name w:val="CABB12CE5FC44707A75172FB01FEB4F1"/>
    <w:rsid w:val="00F1798D"/>
  </w:style>
  <w:style w:type="paragraph" w:customStyle="1" w:styleId="92A1F68CC0424069878E6CA2294F6D70">
    <w:name w:val="92A1F68CC0424069878E6CA2294F6D70"/>
    <w:rsid w:val="00F17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Stum, Blaine (Council)</cp:lastModifiedBy>
  <cp:revision>9</cp:revision>
  <dcterms:created xsi:type="dcterms:W3CDTF">2019-05-28T21:03:00Z</dcterms:created>
  <dcterms:modified xsi:type="dcterms:W3CDTF">2019-06-13T14:10:00Z</dcterms:modified>
</cp:coreProperties>
</file>