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F74" w14:textId="71B5E5B8" w:rsidR="00140C0E" w:rsidRDefault="00140C0E" w:rsidP="00D75AB1">
      <w:r>
        <w:t>________________________</w:t>
      </w:r>
      <w:r w:rsidR="00D75AB1">
        <w:tab/>
      </w:r>
      <w:r w:rsidR="00D75AB1">
        <w:tab/>
      </w:r>
      <w:r w:rsidR="00D75AB1">
        <w:tab/>
      </w:r>
      <w:r w:rsidR="00D75AB1">
        <w:tab/>
      </w:r>
      <w:r w:rsidR="00D75AB1">
        <w:tab/>
      </w:r>
      <w:r w:rsidR="00561D95">
        <w:rPr>
          <w:b/>
        </w:rPr>
        <w:t>DRAFT</w:t>
      </w:r>
      <w:r w:rsidR="00D75AB1">
        <w:t>_</w:t>
      </w:r>
      <w:bookmarkStart w:id="0" w:name="_GoBack"/>
      <w:bookmarkEnd w:id="0"/>
      <w:r w:rsidR="00D75AB1">
        <w:t>________________</w:t>
      </w:r>
    </w:p>
    <w:p w14:paraId="5580BDBF" w14:textId="6D68E3AA" w:rsidR="00140C0E" w:rsidRDefault="00D75AB1" w:rsidP="00D75AB1">
      <w:r>
        <w:t>Councilmember David Grosso</w:t>
      </w:r>
      <w:r>
        <w:tab/>
      </w:r>
      <w:r>
        <w:tab/>
      </w:r>
      <w:r>
        <w:tab/>
      </w:r>
      <w:r>
        <w:tab/>
      </w:r>
      <w:r>
        <w:tab/>
      </w:r>
      <w:r w:rsidR="00140C0E">
        <w:t>Chairman Phil Mendelson</w:t>
      </w:r>
    </w:p>
    <w:p w14:paraId="46FC229A" w14:textId="77777777" w:rsidR="00140C0E" w:rsidRDefault="00140C0E" w:rsidP="00140C0E">
      <w:pPr>
        <w:jc w:val="center"/>
      </w:pPr>
    </w:p>
    <w:p w14:paraId="51C83C18" w14:textId="77777777" w:rsidR="00140C0E" w:rsidRPr="00046A22" w:rsidRDefault="00140C0E" w:rsidP="00140C0E">
      <w:pPr>
        <w:tabs>
          <w:tab w:val="left" w:pos="3600"/>
          <w:tab w:val="left" w:pos="5040"/>
          <w:tab w:val="left" w:pos="5760"/>
          <w:tab w:val="right" w:pos="9360"/>
        </w:tabs>
        <w:rPr>
          <w:rFonts w:cs="Times New Roman"/>
        </w:rPr>
      </w:pPr>
    </w:p>
    <w:p w14:paraId="09B64FDF" w14:textId="77777777" w:rsidR="00140C0E" w:rsidRPr="00046A22" w:rsidRDefault="00140C0E" w:rsidP="00140C0E">
      <w:pPr>
        <w:tabs>
          <w:tab w:val="left" w:pos="3600"/>
          <w:tab w:val="left" w:pos="5040"/>
          <w:tab w:val="left" w:pos="5760"/>
          <w:tab w:val="right" w:pos="9360"/>
        </w:tabs>
        <w:rPr>
          <w:rFonts w:cs="Times New Roman"/>
          <w:u w:val="single"/>
        </w:rPr>
      </w:pPr>
    </w:p>
    <w:p w14:paraId="3222C7BF" w14:textId="77777777" w:rsidR="00140C0E" w:rsidRPr="00046A22" w:rsidRDefault="00140C0E" w:rsidP="00140C0E">
      <w:pPr>
        <w:jc w:val="center"/>
        <w:rPr>
          <w:rFonts w:cs="Times New Roman"/>
        </w:rPr>
      </w:pPr>
    </w:p>
    <w:p w14:paraId="1F34F2B6" w14:textId="77777777" w:rsidR="005B356F" w:rsidRDefault="005B356F" w:rsidP="005B356F">
      <w:pPr>
        <w:pStyle w:val="BlockText"/>
        <w:spacing w:after="0"/>
        <w:jc w:val="right"/>
      </w:pPr>
    </w:p>
    <w:p w14:paraId="4D4FEB16" w14:textId="77777777" w:rsidR="005B356F" w:rsidRDefault="005B356F" w:rsidP="005B356F">
      <w:pPr>
        <w:pStyle w:val="BlockText"/>
        <w:spacing w:after="0"/>
        <w:jc w:val="center"/>
      </w:pPr>
      <w:r>
        <w:t>A PROPOSED RESOLUTION</w:t>
      </w:r>
    </w:p>
    <w:p w14:paraId="0DFA82F6" w14:textId="77777777" w:rsidR="005B64A9" w:rsidRDefault="005B64A9" w:rsidP="005B356F">
      <w:pPr>
        <w:pStyle w:val="BlockText"/>
        <w:spacing w:after="0"/>
        <w:jc w:val="center"/>
      </w:pPr>
    </w:p>
    <w:p w14:paraId="5E7ED448" w14:textId="77777777" w:rsidR="005B64A9" w:rsidRDefault="005B64A9" w:rsidP="005B356F">
      <w:pPr>
        <w:pStyle w:val="BlockText"/>
        <w:spacing w:after="0"/>
        <w:jc w:val="center"/>
      </w:pPr>
      <w:r>
        <w:t>___________</w:t>
      </w:r>
    </w:p>
    <w:p w14:paraId="42A2C1D8" w14:textId="77777777" w:rsidR="005B64A9" w:rsidRDefault="005B64A9" w:rsidP="005B356F">
      <w:pPr>
        <w:pStyle w:val="BlockText"/>
        <w:spacing w:after="0"/>
        <w:jc w:val="center"/>
      </w:pPr>
    </w:p>
    <w:p w14:paraId="78F366B0" w14:textId="77777777" w:rsidR="005B64A9" w:rsidRDefault="005B64A9" w:rsidP="005B356F">
      <w:pPr>
        <w:pStyle w:val="BlockText"/>
        <w:spacing w:after="0"/>
        <w:jc w:val="center"/>
      </w:pPr>
    </w:p>
    <w:p w14:paraId="2CB76B5E" w14:textId="77777777" w:rsidR="005B64A9" w:rsidRDefault="005B64A9" w:rsidP="005B356F">
      <w:pPr>
        <w:pStyle w:val="BlockText"/>
        <w:spacing w:after="0"/>
        <w:jc w:val="center"/>
      </w:pPr>
      <w:r>
        <w:t>IN THE COUNCIL OF THE DISTRICT OF COLUMBIA</w:t>
      </w:r>
    </w:p>
    <w:p w14:paraId="139ED1B0" w14:textId="77777777" w:rsidR="005B64A9" w:rsidRDefault="005B64A9" w:rsidP="005B356F">
      <w:pPr>
        <w:pStyle w:val="BlockText"/>
        <w:spacing w:after="0"/>
        <w:jc w:val="center"/>
      </w:pPr>
    </w:p>
    <w:p w14:paraId="4EDF0CED" w14:textId="77777777" w:rsidR="005B64A9" w:rsidRDefault="005B64A9" w:rsidP="005B356F">
      <w:pPr>
        <w:pStyle w:val="BlockText"/>
        <w:spacing w:after="0"/>
        <w:jc w:val="center"/>
      </w:pPr>
      <w:r>
        <w:t>_________________________</w:t>
      </w:r>
    </w:p>
    <w:p w14:paraId="5DFFBE95" w14:textId="77777777" w:rsidR="005B64A9" w:rsidRDefault="005B64A9" w:rsidP="005B356F">
      <w:pPr>
        <w:pStyle w:val="BlockText"/>
        <w:spacing w:after="0"/>
        <w:jc w:val="center"/>
      </w:pPr>
    </w:p>
    <w:p w14:paraId="373F35D8" w14:textId="77777777" w:rsidR="005B64A9" w:rsidRDefault="005B64A9" w:rsidP="005B356F">
      <w:pPr>
        <w:pStyle w:val="BlockText"/>
        <w:spacing w:after="0"/>
        <w:jc w:val="center"/>
      </w:pPr>
    </w:p>
    <w:p w14:paraId="04586526" w14:textId="6395B802" w:rsidR="00B323DE" w:rsidRPr="000A161A" w:rsidRDefault="00B323DE" w:rsidP="00B323DE">
      <w:pPr>
        <w:pStyle w:val="Default"/>
        <w:spacing w:after="240"/>
        <w:ind w:left="720" w:hanging="720"/>
        <w:contextualSpacing/>
        <w:rPr>
          <w:rFonts w:ascii="Times New Roman" w:hAnsi="Times New Roman" w:cs="Times New Roman"/>
          <w:color w:val="auto"/>
        </w:rPr>
      </w:pPr>
      <w:r>
        <w:t xml:space="preserve">To declare the existence of an emergency with </w:t>
      </w:r>
      <w:r w:rsidR="00F717BE">
        <w:t>respect to the need to amend Title I of the District of Columbia Education Research Practice Partnership Establishment and Audit Act of 2018</w:t>
      </w:r>
      <w:r w:rsidR="00F1341F">
        <w:t xml:space="preserve"> to make technical and clarifying changes.</w:t>
      </w:r>
    </w:p>
    <w:p w14:paraId="63B5D800" w14:textId="09ABABC9" w:rsidR="00B323DE" w:rsidRDefault="00B323DE" w:rsidP="00B323DE">
      <w:pPr>
        <w:pStyle w:val="BlockText"/>
        <w:spacing w:after="0" w:line="480" w:lineRule="auto"/>
        <w:ind w:firstLine="720"/>
      </w:pPr>
      <w:r>
        <w:t xml:space="preserve">BE IT ENACTED BY THE COUNCIL OF THE DISTRICT OF COLUMBIA, </w:t>
      </w:r>
      <w:proofErr w:type="gramStart"/>
      <w:r>
        <w:t>That</w:t>
      </w:r>
      <w:proofErr w:type="gramEnd"/>
      <w:r>
        <w:t xml:space="preserve"> this act may be cited as the “</w:t>
      </w:r>
      <w:bookmarkStart w:id="1" w:name="_Hlk12980700"/>
      <w:r w:rsidR="00F1341F">
        <w:rPr>
          <w:rFonts w:cs="Times New Roman"/>
        </w:rPr>
        <w:t>Education Research Practice Partnership Technical</w:t>
      </w:r>
      <w:r w:rsidR="00C442B7">
        <w:rPr>
          <w:rFonts w:cs="Times New Roman"/>
        </w:rPr>
        <w:t xml:space="preserve"> Emergency </w:t>
      </w:r>
      <w:r>
        <w:t>Declaration Resolution of 201</w:t>
      </w:r>
      <w:r w:rsidR="00C442B7">
        <w:t>9</w:t>
      </w:r>
      <w:bookmarkEnd w:id="1"/>
      <w:r>
        <w:t>”.</w:t>
      </w:r>
    </w:p>
    <w:p w14:paraId="43357545" w14:textId="3ECC4E8A" w:rsidR="00B323DE" w:rsidRPr="00B85083" w:rsidRDefault="00B323DE" w:rsidP="00B323DE">
      <w:pPr>
        <w:pStyle w:val="BlockText"/>
        <w:spacing w:after="0" w:line="480" w:lineRule="auto"/>
        <w:ind w:firstLine="720"/>
      </w:pPr>
      <w:r>
        <w:t>Sec. 2. (a) There exists an immediate need to</w:t>
      </w:r>
      <w:r w:rsidR="001D12B0">
        <w:t xml:space="preserve"> make technical and clarifying </w:t>
      </w:r>
      <w:r w:rsidR="00B85083">
        <w:t xml:space="preserve">changes to D.C. Official Code </w:t>
      </w:r>
      <w:r w:rsidR="00B85083">
        <w:rPr>
          <w:rFonts w:cs="Times New Roman"/>
        </w:rPr>
        <w:t>§</w:t>
      </w:r>
      <w:r w:rsidR="00B85083">
        <w:t xml:space="preserve"> 38-785.01 </w:t>
      </w:r>
      <w:r w:rsidR="00B85083">
        <w:rPr>
          <w:i/>
        </w:rPr>
        <w:t>et seq.</w:t>
      </w:r>
      <w:r w:rsidR="00B85083">
        <w:t>, codified in Title I of D.C. Law 22-268, the “District of Columbia Education Research Practice Partnership Establishment and Audit Act of 2018</w:t>
      </w:r>
      <w:r w:rsidR="006C2A50">
        <w:t>,</w:t>
      </w:r>
      <w:r w:rsidR="00B85083">
        <w:t>”</w:t>
      </w:r>
      <w:r w:rsidR="006C2A50">
        <w:t xml:space="preserve"> as the Executive branch is currently taking steps to establish the Research Practice Partnership (RPP), and the changes included in the emergency affects those implementation efforts.</w:t>
      </w:r>
    </w:p>
    <w:p w14:paraId="0B8B5CEA" w14:textId="0178ECB7" w:rsidR="00B323DE" w:rsidRDefault="00B323DE" w:rsidP="00B323DE">
      <w:pPr>
        <w:pStyle w:val="BlockText"/>
        <w:spacing w:after="0" w:line="480" w:lineRule="auto"/>
        <w:ind w:firstLine="720"/>
      </w:pPr>
      <w:r>
        <w:t xml:space="preserve">(b) </w:t>
      </w:r>
      <w:r w:rsidR="00E613EE">
        <w:t>D.C. Law 22-268 was approved on first reading on December 4, 2018</w:t>
      </w:r>
      <w:r w:rsidR="0066216E">
        <w:t xml:space="preserve"> and on second reading on December 18, 2019.  </w:t>
      </w:r>
      <w:r w:rsidR="00044475">
        <w:t xml:space="preserve">However, changes were made during the enrollment process.  Of greatest urgency is that the Council’s ability to review the Notice of Invitation was </w:t>
      </w:r>
      <w:r w:rsidR="00692C0D">
        <w:t>inadvertently</w:t>
      </w:r>
      <w:r w:rsidR="00044475">
        <w:t xml:space="preserve"> shortened.</w:t>
      </w:r>
    </w:p>
    <w:p w14:paraId="7C7843D0" w14:textId="4C63D8EB" w:rsidR="00B323DE" w:rsidRDefault="00B323DE" w:rsidP="00B323DE">
      <w:pPr>
        <w:pStyle w:val="BlockText"/>
        <w:spacing w:after="0" w:line="480" w:lineRule="auto"/>
        <w:ind w:firstLine="720"/>
      </w:pPr>
      <w:r>
        <w:lastRenderedPageBreak/>
        <w:t xml:space="preserve">(c) </w:t>
      </w:r>
      <w:r w:rsidR="00975E80">
        <w:t xml:space="preserve"> </w:t>
      </w:r>
      <w:r w:rsidR="001921E8">
        <w:t xml:space="preserve">D.C. Law 22-268 requires the Executive to put out a Notice of Invitation (“Notice”) to various entities interested in being a part of the District’s RPP, and it requires the Executive to transmit a copy of the proposed Notice to the Council for a 45-day period of review before issuing the Notice.  </w:t>
      </w:r>
      <w:r w:rsidR="00522E6D">
        <w:t>This review period is supposed to be exclusive of weekends, legal holidays, and days of Council recess, but this is not included in the current law.  To ensure that the Council</w:t>
      </w:r>
      <w:r w:rsidR="00397391">
        <w:t xml:space="preserve"> has adequate time to review the proposed Notice once it is transmitted to the Council for review, this change is necessary.</w:t>
      </w:r>
      <w:r w:rsidR="00CB0D5C">
        <w:t xml:space="preserve">  Given that the Executive is expected to transmit the Notice shortly after the Council returns from its summer recess on September 16, 2019, it is imperative that this amendment be made now.</w:t>
      </w:r>
    </w:p>
    <w:p w14:paraId="2D858F22" w14:textId="0ECAE7D6" w:rsidR="00736A23" w:rsidRDefault="00736A23" w:rsidP="00B323DE">
      <w:pPr>
        <w:pStyle w:val="BlockText"/>
        <w:spacing w:after="0" w:line="480" w:lineRule="auto"/>
        <w:ind w:firstLine="720"/>
      </w:pPr>
      <w:r>
        <w:t>(d)  Three other substantives changes were made inadvertently during the enrollment process.  These changes need to be corrected, and doing so now promotes fidelity to the Council’s intent.</w:t>
      </w:r>
    </w:p>
    <w:p w14:paraId="4383E256" w14:textId="36A5A41A" w:rsidR="00B323DE" w:rsidRDefault="00B323DE" w:rsidP="00B323DE">
      <w:pPr>
        <w:pStyle w:val="BlockText"/>
        <w:spacing w:after="0" w:line="480" w:lineRule="auto"/>
        <w:ind w:firstLine="720"/>
      </w:pPr>
      <w:r>
        <w:t>Sec. 3. The Council of the District of Columbia finds that the circumstances enumerated in section 2 constitute emergency circumstances making it necessary that the “</w:t>
      </w:r>
      <w:r w:rsidR="002F2D87">
        <w:rPr>
          <w:rFonts w:cs="Times New Roman"/>
        </w:rPr>
        <w:t>Education Research Practice Partnership Technical Emergency Amendment Act of 2019</w:t>
      </w:r>
      <w:r>
        <w:t>” be adopted after a single reading.</w:t>
      </w:r>
    </w:p>
    <w:p w14:paraId="7B27B4C8" w14:textId="358ED522" w:rsidR="001750F4" w:rsidRPr="00AD4F27" w:rsidRDefault="00B323DE" w:rsidP="00B323DE">
      <w:pPr>
        <w:pStyle w:val="BlockText"/>
        <w:spacing w:after="0" w:line="480" w:lineRule="auto"/>
        <w:ind w:firstLine="720"/>
      </w:pPr>
      <w:r>
        <w:t>Sec. 4. 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9F87" w14:textId="77777777" w:rsidR="00A96E25" w:rsidRDefault="00A96E25" w:rsidP="009A2CBA">
      <w:r>
        <w:separator/>
      </w:r>
    </w:p>
  </w:endnote>
  <w:endnote w:type="continuationSeparator" w:id="0">
    <w:p w14:paraId="3F65ECDD" w14:textId="77777777" w:rsidR="00A96E25" w:rsidRDefault="00A96E25"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64DA63B2" w14:textId="290BCA55" w:rsidR="00A96E25" w:rsidRDefault="00A96E25">
        <w:pPr>
          <w:pStyle w:val="Footer"/>
          <w:jc w:val="center"/>
        </w:pPr>
        <w:r>
          <w:fldChar w:fldCharType="begin"/>
        </w:r>
        <w:r>
          <w:instrText xml:space="preserve"> PAGE   \* MERGEFORMAT </w:instrText>
        </w:r>
        <w:r>
          <w:fldChar w:fldCharType="separate"/>
        </w:r>
        <w:r w:rsidR="00561D95">
          <w:rPr>
            <w:noProof/>
          </w:rPr>
          <w:t>2</w:t>
        </w:r>
        <w:r>
          <w:rPr>
            <w:noProof/>
          </w:rPr>
          <w:fldChar w:fldCharType="end"/>
        </w:r>
      </w:p>
    </w:sdtContent>
  </w:sdt>
  <w:p w14:paraId="292F9316" w14:textId="77777777" w:rsidR="00A96E25" w:rsidRPr="00911FE4" w:rsidRDefault="00A96E25"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4AB" w14:textId="5AA4D543" w:rsidR="00A96E25" w:rsidRPr="00911FE4" w:rsidRDefault="00A96E25"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561D95">
      <w:rPr>
        <w:noProof/>
        <w:sz w:val="20"/>
      </w:rPr>
      <w:instrText>2</w:instrText>
    </w:r>
    <w:r>
      <w:rPr>
        <w:sz w:val="20"/>
      </w:rPr>
      <w:fldChar w:fldCharType="end"/>
    </w:r>
    <w:r>
      <w:rPr>
        <w:sz w:val="20"/>
      </w:rPr>
      <w:instrText xml:space="preserve"> = 1 </w:instrText>
    </w:r>
    <w:r>
      <w:rPr>
        <w:rStyle w:val="DocID"/>
      </w:rPr>
      <w:fldChar w:fldCharType="begin"/>
    </w:r>
    <w:r>
      <w:rPr>
        <w:rStyle w:val="DocID"/>
      </w:rPr>
      <w:instrText xml:space="preserve"> DOCPROPERTY "DOCID" \* MERGEFORMAT </w:instrText>
    </w:r>
    <w:r>
      <w:rPr>
        <w:rStyle w:val="DocID"/>
      </w:rPr>
      <w:fldChar w:fldCharType="separate"/>
    </w:r>
    <w:r>
      <w:rPr>
        <w:rStyle w:val="DocID"/>
      </w:rPr>
      <w:instrText>#51318152_v1</w:instrText>
    </w:r>
    <w:r>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EFF" w14:textId="77777777" w:rsidR="00A96E25" w:rsidRDefault="00A96E25" w:rsidP="009A2CBA">
      <w:r>
        <w:separator/>
      </w:r>
    </w:p>
  </w:footnote>
  <w:footnote w:type="continuationSeparator" w:id="0">
    <w:p w14:paraId="73FA1B93" w14:textId="77777777" w:rsidR="00A96E25" w:rsidRDefault="00A96E25"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44475"/>
    <w:rsid w:val="00063822"/>
    <w:rsid w:val="00067CD8"/>
    <w:rsid w:val="00091D56"/>
    <w:rsid w:val="000A4BA4"/>
    <w:rsid w:val="000F6911"/>
    <w:rsid w:val="00103557"/>
    <w:rsid w:val="001156AF"/>
    <w:rsid w:val="001369E8"/>
    <w:rsid w:val="00140C0E"/>
    <w:rsid w:val="001710D7"/>
    <w:rsid w:val="001750F4"/>
    <w:rsid w:val="001921E8"/>
    <w:rsid w:val="00192278"/>
    <w:rsid w:val="001963BC"/>
    <w:rsid w:val="001B2938"/>
    <w:rsid w:val="001D12B0"/>
    <w:rsid w:val="001D1B70"/>
    <w:rsid w:val="0020542F"/>
    <w:rsid w:val="002348A5"/>
    <w:rsid w:val="00243FF8"/>
    <w:rsid w:val="002467CF"/>
    <w:rsid w:val="00246D22"/>
    <w:rsid w:val="002604E9"/>
    <w:rsid w:val="002630F7"/>
    <w:rsid w:val="00275756"/>
    <w:rsid w:val="00283E68"/>
    <w:rsid w:val="002A7B10"/>
    <w:rsid w:val="002C2E3B"/>
    <w:rsid w:val="002F2D87"/>
    <w:rsid w:val="00313827"/>
    <w:rsid w:val="003319A7"/>
    <w:rsid w:val="00340740"/>
    <w:rsid w:val="003473F4"/>
    <w:rsid w:val="0039271A"/>
    <w:rsid w:val="00397391"/>
    <w:rsid w:val="003A012A"/>
    <w:rsid w:val="003A4FB0"/>
    <w:rsid w:val="003B1FB7"/>
    <w:rsid w:val="003C26C8"/>
    <w:rsid w:val="003C27A1"/>
    <w:rsid w:val="00427FBA"/>
    <w:rsid w:val="00482AB7"/>
    <w:rsid w:val="004A4AD1"/>
    <w:rsid w:val="004B0CFA"/>
    <w:rsid w:val="004B1E86"/>
    <w:rsid w:val="004C3157"/>
    <w:rsid w:val="004C63D8"/>
    <w:rsid w:val="004F3D87"/>
    <w:rsid w:val="004F7092"/>
    <w:rsid w:val="00512F2E"/>
    <w:rsid w:val="00516F93"/>
    <w:rsid w:val="00522E6D"/>
    <w:rsid w:val="005237C4"/>
    <w:rsid w:val="0055512F"/>
    <w:rsid w:val="00561D95"/>
    <w:rsid w:val="0056545A"/>
    <w:rsid w:val="00597326"/>
    <w:rsid w:val="005B356F"/>
    <w:rsid w:val="005B64A9"/>
    <w:rsid w:val="005F107B"/>
    <w:rsid w:val="005F24A7"/>
    <w:rsid w:val="005F2902"/>
    <w:rsid w:val="005F4A79"/>
    <w:rsid w:val="006015AC"/>
    <w:rsid w:val="006079E9"/>
    <w:rsid w:val="006108A5"/>
    <w:rsid w:val="00614279"/>
    <w:rsid w:val="00654925"/>
    <w:rsid w:val="0066216E"/>
    <w:rsid w:val="00685808"/>
    <w:rsid w:val="00692C0D"/>
    <w:rsid w:val="006B1D63"/>
    <w:rsid w:val="006C0ACB"/>
    <w:rsid w:val="006C2A50"/>
    <w:rsid w:val="006F336C"/>
    <w:rsid w:val="00736A23"/>
    <w:rsid w:val="00747D82"/>
    <w:rsid w:val="00781F1F"/>
    <w:rsid w:val="007B1C40"/>
    <w:rsid w:val="007C31F5"/>
    <w:rsid w:val="007F68BA"/>
    <w:rsid w:val="00863BA0"/>
    <w:rsid w:val="008667F9"/>
    <w:rsid w:val="00887092"/>
    <w:rsid w:val="0089413E"/>
    <w:rsid w:val="008B6B8E"/>
    <w:rsid w:val="008C44B6"/>
    <w:rsid w:val="00910521"/>
    <w:rsid w:val="00920E9E"/>
    <w:rsid w:val="00933C83"/>
    <w:rsid w:val="00972224"/>
    <w:rsid w:val="00975E80"/>
    <w:rsid w:val="009907B6"/>
    <w:rsid w:val="00991014"/>
    <w:rsid w:val="009A2CBA"/>
    <w:rsid w:val="009B1CB7"/>
    <w:rsid w:val="009B472E"/>
    <w:rsid w:val="009C1DF2"/>
    <w:rsid w:val="009C57FF"/>
    <w:rsid w:val="009C6F42"/>
    <w:rsid w:val="00A07220"/>
    <w:rsid w:val="00A173F7"/>
    <w:rsid w:val="00A47D5F"/>
    <w:rsid w:val="00A862A4"/>
    <w:rsid w:val="00A92BA2"/>
    <w:rsid w:val="00A96E25"/>
    <w:rsid w:val="00AB6124"/>
    <w:rsid w:val="00AD3673"/>
    <w:rsid w:val="00AD4F27"/>
    <w:rsid w:val="00B11BE8"/>
    <w:rsid w:val="00B1354A"/>
    <w:rsid w:val="00B25F03"/>
    <w:rsid w:val="00B323DE"/>
    <w:rsid w:val="00B362F3"/>
    <w:rsid w:val="00B51F07"/>
    <w:rsid w:val="00B55AA9"/>
    <w:rsid w:val="00B85083"/>
    <w:rsid w:val="00B968EF"/>
    <w:rsid w:val="00BC3ED9"/>
    <w:rsid w:val="00BD1D41"/>
    <w:rsid w:val="00BF7992"/>
    <w:rsid w:val="00C0082E"/>
    <w:rsid w:val="00C33713"/>
    <w:rsid w:val="00C442B7"/>
    <w:rsid w:val="00C61837"/>
    <w:rsid w:val="00C8621F"/>
    <w:rsid w:val="00CA1D5A"/>
    <w:rsid w:val="00CA4709"/>
    <w:rsid w:val="00CB0D5C"/>
    <w:rsid w:val="00CC287A"/>
    <w:rsid w:val="00CF77FB"/>
    <w:rsid w:val="00D331FF"/>
    <w:rsid w:val="00D45220"/>
    <w:rsid w:val="00D70ED1"/>
    <w:rsid w:val="00D75AB1"/>
    <w:rsid w:val="00D85438"/>
    <w:rsid w:val="00D91048"/>
    <w:rsid w:val="00DB245A"/>
    <w:rsid w:val="00DE517B"/>
    <w:rsid w:val="00E269A4"/>
    <w:rsid w:val="00E3534A"/>
    <w:rsid w:val="00E40CF0"/>
    <w:rsid w:val="00E60824"/>
    <w:rsid w:val="00E613EE"/>
    <w:rsid w:val="00E73FF7"/>
    <w:rsid w:val="00E80631"/>
    <w:rsid w:val="00E93341"/>
    <w:rsid w:val="00E95DE1"/>
    <w:rsid w:val="00ED16A1"/>
    <w:rsid w:val="00EE6F48"/>
    <w:rsid w:val="00EF2646"/>
    <w:rsid w:val="00F06A69"/>
    <w:rsid w:val="00F1341F"/>
    <w:rsid w:val="00F43313"/>
    <w:rsid w:val="00F475FD"/>
    <w:rsid w:val="00F53B73"/>
    <w:rsid w:val="00F717BE"/>
    <w:rsid w:val="00F828AE"/>
    <w:rsid w:val="00F91E86"/>
    <w:rsid w:val="00FA209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3ECF2633"/>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 w:type="paragraph" w:customStyle="1" w:styleId="Default">
    <w:name w:val="Default"/>
    <w:rsid w:val="00B323DE"/>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4B56-84D5-44C6-A367-281FBE79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124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Setlow, Christina (Council)</cp:lastModifiedBy>
  <cp:revision>37</cp:revision>
  <cp:lastPrinted>2019-09-05T21:43:00Z</cp:lastPrinted>
  <dcterms:created xsi:type="dcterms:W3CDTF">2019-09-05T19:49:00Z</dcterms:created>
  <dcterms:modified xsi:type="dcterms:W3CDTF">2019-09-12T14:05:00Z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