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E0278" w14:textId="77777777" w:rsidR="00D63DBB" w:rsidRPr="004D0E41" w:rsidRDefault="00D63DBB" w:rsidP="00D63DBB">
      <w:pPr>
        <w:keepNext/>
        <w:spacing w:before="160" w:after="0" w:line="240" w:lineRule="auto"/>
        <w:jc w:val="center"/>
        <w:outlineLvl w:val="2"/>
        <w:rPr>
          <w:rFonts w:eastAsia="Times New Roman"/>
          <w:b/>
          <w:bCs/>
          <w:color w:val="000000"/>
          <w:sz w:val="23"/>
          <w:szCs w:val="23"/>
        </w:rPr>
      </w:pPr>
      <w:r w:rsidRPr="004D0E41">
        <w:rPr>
          <w:rFonts w:eastAsia="Times New Roman"/>
          <w:b/>
          <w:bCs/>
          <w:color w:val="000000"/>
          <w:sz w:val="23"/>
          <w:szCs w:val="23"/>
        </w:rPr>
        <w:t>CHAIRMAN PHIL MENDELSON</w:t>
      </w:r>
    </w:p>
    <w:p w14:paraId="6681A1C0" w14:textId="77777777" w:rsidR="00D63DBB" w:rsidRPr="004D0E41" w:rsidRDefault="00D63DBB" w:rsidP="00D63DBB">
      <w:pPr>
        <w:keepNext/>
        <w:spacing w:after="0" w:line="240" w:lineRule="auto"/>
        <w:jc w:val="center"/>
        <w:outlineLvl w:val="2"/>
        <w:rPr>
          <w:rFonts w:eastAsia="Times New Roman"/>
          <w:b/>
          <w:bCs/>
          <w:color w:val="000000"/>
          <w:sz w:val="23"/>
          <w:szCs w:val="23"/>
        </w:rPr>
      </w:pPr>
      <w:r w:rsidRPr="004D0E41">
        <w:rPr>
          <w:rFonts w:eastAsia="Times New Roman"/>
          <w:b/>
          <w:bCs/>
          <w:color w:val="000000"/>
          <w:sz w:val="23"/>
          <w:szCs w:val="23"/>
        </w:rPr>
        <w:t>COMMITTEE OF THE WHOLE</w:t>
      </w:r>
    </w:p>
    <w:p w14:paraId="32C6258E" w14:textId="42643C97" w:rsidR="00D63DBB" w:rsidRPr="004D0E41" w:rsidRDefault="00D63DBB" w:rsidP="00D63DBB">
      <w:pPr>
        <w:keepNext/>
        <w:spacing w:line="240" w:lineRule="auto"/>
        <w:jc w:val="center"/>
        <w:outlineLvl w:val="2"/>
        <w:rPr>
          <w:rFonts w:eastAsia="Times New Roman"/>
          <w:b/>
          <w:bCs/>
          <w:color w:val="000000"/>
          <w:sz w:val="23"/>
          <w:szCs w:val="23"/>
        </w:rPr>
      </w:pPr>
      <w:r w:rsidRPr="004D0E41">
        <w:rPr>
          <w:rFonts w:eastAsia="Times New Roman"/>
          <w:b/>
          <w:bCs/>
          <w:color w:val="000000"/>
          <w:sz w:val="23"/>
          <w:szCs w:val="23"/>
        </w:rPr>
        <w:t>ANNOUNCES A PUBLIC OVERSIGHT HEARING</w:t>
      </w:r>
    </w:p>
    <w:p w14:paraId="5599BB1E" w14:textId="4E381872" w:rsidR="00D63DBB" w:rsidRPr="004D0E41" w:rsidRDefault="00D63DBB" w:rsidP="00D63DBB">
      <w:pPr>
        <w:jc w:val="center"/>
        <w:rPr>
          <w:sz w:val="23"/>
          <w:szCs w:val="23"/>
        </w:rPr>
      </w:pPr>
      <w:r w:rsidRPr="004D0E41">
        <w:rPr>
          <w:sz w:val="23"/>
          <w:szCs w:val="23"/>
        </w:rPr>
        <w:t>on</w:t>
      </w:r>
    </w:p>
    <w:p w14:paraId="05AC3E73" w14:textId="1AF22FEE" w:rsidR="00D63DBB" w:rsidRPr="004D0E41" w:rsidRDefault="00D63DBB" w:rsidP="00D63DBB">
      <w:pPr>
        <w:jc w:val="center"/>
        <w:rPr>
          <w:b/>
          <w:bCs/>
          <w:sz w:val="23"/>
          <w:szCs w:val="23"/>
        </w:rPr>
      </w:pPr>
      <w:r w:rsidRPr="004D0E41">
        <w:rPr>
          <w:b/>
          <w:bCs/>
          <w:sz w:val="23"/>
          <w:szCs w:val="23"/>
        </w:rPr>
        <w:t>Implementation of Law 22-307, the Short-Term Rental Regulation Act of 201</w:t>
      </w:r>
      <w:r w:rsidR="004D0E41" w:rsidRPr="004D0E41">
        <w:rPr>
          <w:b/>
          <w:bCs/>
          <w:sz w:val="23"/>
          <w:szCs w:val="23"/>
        </w:rPr>
        <w:t>8</w:t>
      </w:r>
    </w:p>
    <w:p w14:paraId="56C91A8E" w14:textId="28B74CEA" w:rsidR="00D63DBB" w:rsidRPr="004D0E41" w:rsidRDefault="00D63DBB" w:rsidP="00D63DBB">
      <w:pPr>
        <w:jc w:val="center"/>
        <w:rPr>
          <w:sz w:val="23"/>
          <w:szCs w:val="23"/>
        </w:rPr>
      </w:pPr>
      <w:r w:rsidRPr="004D0E41">
        <w:rPr>
          <w:sz w:val="23"/>
          <w:szCs w:val="23"/>
        </w:rPr>
        <w:t>on</w:t>
      </w:r>
    </w:p>
    <w:p w14:paraId="4B4C3F14" w14:textId="693A2D55" w:rsidR="00D63DBB" w:rsidRPr="004D0E41" w:rsidRDefault="00D63DBB" w:rsidP="00D63DBB">
      <w:pPr>
        <w:spacing w:after="0"/>
        <w:jc w:val="center"/>
        <w:rPr>
          <w:b/>
          <w:bCs/>
          <w:sz w:val="23"/>
          <w:szCs w:val="23"/>
        </w:rPr>
      </w:pPr>
      <w:r w:rsidRPr="004D0E41">
        <w:rPr>
          <w:b/>
          <w:bCs/>
          <w:sz w:val="23"/>
          <w:szCs w:val="23"/>
        </w:rPr>
        <w:t>Thursday, November 21, 2019, 10:00 a.m.</w:t>
      </w:r>
    </w:p>
    <w:p w14:paraId="77EA0C0A" w14:textId="6AC961CA" w:rsidR="00D63DBB" w:rsidRPr="004D0E41" w:rsidRDefault="00D63DBB" w:rsidP="00D63DBB">
      <w:pPr>
        <w:spacing w:after="0"/>
        <w:jc w:val="center"/>
        <w:rPr>
          <w:b/>
          <w:bCs/>
          <w:sz w:val="23"/>
          <w:szCs w:val="23"/>
        </w:rPr>
      </w:pPr>
      <w:r w:rsidRPr="004D0E41">
        <w:rPr>
          <w:b/>
          <w:bCs/>
          <w:sz w:val="23"/>
          <w:szCs w:val="23"/>
        </w:rPr>
        <w:t>Room 412, John A. Wilson Building</w:t>
      </w:r>
    </w:p>
    <w:p w14:paraId="4AB9722D" w14:textId="26CA9430" w:rsidR="00D63DBB" w:rsidRPr="004D0E41" w:rsidRDefault="00D63DBB" w:rsidP="00D63DBB">
      <w:pPr>
        <w:spacing w:after="0"/>
        <w:jc w:val="center"/>
        <w:rPr>
          <w:b/>
          <w:bCs/>
          <w:sz w:val="23"/>
          <w:szCs w:val="23"/>
        </w:rPr>
      </w:pPr>
      <w:r w:rsidRPr="004D0E41">
        <w:rPr>
          <w:b/>
          <w:bCs/>
          <w:sz w:val="23"/>
          <w:szCs w:val="23"/>
        </w:rPr>
        <w:t>1350 Pennsylvania Avenue, NW</w:t>
      </w:r>
    </w:p>
    <w:p w14:paraId="44A3B07B" w14:textId="7BE2C0C8" w:rsidR="00D63DBB" w:rsidRPr="004D0E41" w:rsidRDefault="00D63DBB" w:rsidP="00D63DBB">
      <w:pPr>
        <w:spacing w:after="0"/>
        <w:jc w:val="center"/>
        <w:rPr>
          <w:b/>
          <w:bCs/>
          <w:sz w:val="23"/>
          <w:szCs w:val="23"/>
        </w:rPr>
      </w:pPr>
      <w:r w:rsidRPr="004D0E41">
        <w:rPr>
          <w:b/>
          <w:bCs/>
          <w:sz w:val="23"/>
          <w:szCs w:val="23"/>
        </w:rPr>
        <w:t>Washington, DC 20004</w:t>
      </w:r>
    </w:p>
    <w:p w14:paraId="450AAEF8" w14:textId="45E732BD" w:rsidR="00D63DBB" w:rsidRPr="004D0E41" w:rsidRDefault="00D63DBB" w:rsidP="00D63DBB">
      <w:pPr>
        <w:spacing w:after="0"/>
        <w:jc w:val="center"/>
        <w:rPr>
          <w:b/>
          <w:bCs/>
          <w:sz w:val="23"/>
          <w:szCs w:val="23"/>
        </w:rPr>
      </w:pPr>
    </w:p>
    <w:p w14:paraId="519263E9" w14:textId="60E89721" w:rsidR="00D63DBB" w:rsidRPr="00A02B03" w:rsidRDefault="00D63DBB" w:rsidP="00CD349B">
      <w:pPr>
        <w:spacing w:after="0"/>
        <w:jc w:val="both"/>
        <w:rPr>
          <w:sz w:val="22"/>
          <w:szCs w:val="22"/>
        </w:rPr>
      </w:pPr>
      <w:r w:rsidRPr="004D0E41">
        <w:rPr>
          <w:sz w:val="23"/>
          <w:szCs w:val="23"/>
        </w:rPr>
        <w:tab/>
      </w:r>
      <w:r w:rsidRPr="00A02B03">
        <w:rPr>
          <w:sz w:val="22"/>
          <w:szCs w:val="22"/>
        </w:rPr>
        <w:t>Council Chairman Phil Mendelson announces a public oversight hearing before the Committee of the Whole on implementation of the “</w:t>
      </w:r>
      <w:r w:rsidR="004D0E41" w:rsidRPr="00A02B03">
        <w:rPr>
          <w:sz w:val="22"/>
          <w:szCs w:val="22"/>
        </w:rPr>
        <w:t>Short-Term Rental Regulation Act of 2018</w:t>
      </w:r>
      <w:r w:rsidRPr="00A02B03">
        <w:rPr>
          <w:sz w:val="22"/>
          <w:szCs w:val="22"/>
        </w:rPr>
        <w:t>” (Law 22-307).</w:t>
      </w:r>
      <w:r w:rsidR="00165B56" w:rsidRPr="00A02B03">
        <w:rPr>
          <w:sz w:val="22"/>
          <w:szCs w:val="22"/>
        </w:rPr>
        <w:t xml:space="preserve"> The hearing will be held on </w:t>
      </w:r>
      <w:r w:rsidR="00165B56" w:rsidRPr="00A02B03">
        <w:rPr>
          <w:b/>
          <w:bCs/>
          <w:sz w:val="22"/>
          <w:szCs w:val="22"/>
        </w:rPr>
        <w:t>Thursday, November 21, 2019 at 10:00 a.m. in Room 412</w:t>
      </w:r>
      <w:r w:rsidR="00165B56" w:rsidRPr="00A02B03">
        <w:rPr>
          <w:sz w:val="22"/>
          <w:szCs w:val="22"/>
        </w:rPr>
        <w:t xml:space="preserve"> of the John A. Wilson Building.</w:t>
      </w:r>
    </w:p>
    <w:p w14:paraId="55927D75" w14:textId="6FE3C2E0" w:rsidR="00165B56" w:rsidRPr="00A02B03" w:rsidRDefault="00165B56" w:rsidP="00CD349B">
      <w:pPr>
        <w:spacing w:after="0"/>
        <w:jc w:val="both"/>
        <w:rPr>
          <w:sz w:val="22"/>
          <w:szCs w:val="22"/>
        </w:rPr>
      </w:pPr>
    </w:p>
    <w:p w14:paraId="0E4747BC" w14:textId="3F9EF564" w:rsidR="00786DFE" w:rsidRPr="00A02B03" w:rsidRDefault="00165B56" w:rsidP="00CD349B">
      <w:pPr>
        <w:spacing w:after="0"/>
        <w:jc w:val="both"/>
        <w:rPr>
          <w:sz w:val="22"/>
          <w:szCs w:val="22"/>
        </w:rPr>
      </w:pPr>
      <w:r w:rsidRPr="00A02B03">
        <w:rPr>
          <w:sz w:val="22"/>
          <w:szCs w:val="22"/>
        </w:rPr>
        <w:tab/>
      </w:r>
      <w:r w:rsidR="004B1637" w:rsidRPr="00A02B03">
        <w:rPr>
          <w:sz w:val="22"/>
          <w:szCs w:val="22"/>
        </w:rPr>
        <w:t>Law 22-307</w:t>
      </w:r>
      <w:r w:rsidR="006E7D38" w:rsidRPr="00A02B03">
        <w:rPr>
          <w:sz w:val="22"/>
          <w:szCs w:val="22"/>
        </w:rPr>
        <w:t xml:space="preserve">, effective as of October 2019, </w:t>
      </w:r>
      <w:r w:rsidR="00312B2C" w:rsidRPr="00A02B03">
        <w:rPr>
          <w:sz w:val="22"/>
          <w:szCs w:val="22"/>
        </w:rPr>
        <w:t>requires the Department of Consumer and Regulatory Affairs</w:t>
      </w:r>
      <w:r w:rsidR="002836AA" w:rsidRPr="00A02B03">
        <w:rPr>
          <w:sz w:val="22"/>
          <w:szCs w:val="22"/>
        </w:rPr>
        <w:t xml:space="preserve"> (DCRA)</w:t>
      </w:r>
      <w:r w:rsidR="00312B2C" w:rsidRPr="00A02B03">
        <w:rPr>
          <w:sz w:val="22"/>
          <w:szCs w:val="22"/>
        </w:rPr>
        <w:t xml:space="preserve"> to license, monitor</w:t>
      </w:r>
      <w:r w:rsidR="003C3696" w:rsidRPr="00A02B03">
        <w:rPr>
          <w:sz w:val="22"/>
          <w:szCs w:val="22"/>
        </w:rPr>
        <w:t xml:space="preserve">, and investigate short-term rentals in the District. </w:t>
      </w:r>
      <w:r w:rsidR="008D22D9" w:rsidRPr="00A02B03">
        <w:rPr>
          <w:sz w:val="22"/>
          <w:szCs w:val="22"/>
        </w:rPr>
        <w:t xml:space="preserve">Under the law, short-term rental hosts </w:t>
      </w:r>
      <w:r w:rsidR="00C51E04" w:rsidRPr="00A02B03">
        <w:rPr>
          <w:sz w:val="22"/>
          <w:szCs w:val="22"/>
        </w:rPr>
        <w:t xml:space="preserve">must </w:t>
      </w:r>
      <w:r w:rsidR="00DB224F" w:rsidRPr="00A02B03">
        <w:rPr>
          <w:sz w:val="22"/>
          <w:szCs w:val="22"/>
        </w:rPr>
        <w:t>apply for a short-term rental</w:t>
      </w:r>
      <w:r w:rsidR="00E11A5E" w:rsidRPr="00A02B03">
        <w:rPr>
          <w:sz w:val="22"/>
          <w:szCs w:val="22"/>
        </w:rPr>
        <w:t xml:space="preserve"> or vacation rental</w:t>
      </w:r>
      <w:r w:rsidR="00DB224F" w:rsidRPr="00A02B03">
        <w:rPr>
          <w:sz w:val="22"/>
          <w:szCs w:val="22"/>
        </w:rPr>
        <w:t xml:space="preserve"> license</w:t>
      </w:r>
      <w:r w:rsidR="00E11A5E" w:rsidRPr="00A02B03">
        <w:rPr>
          <w:sz w:val="22"/>
          <w:szCs w:val="22"/>
        </w:rPr>
        <w:t xml:space="preserve"> </w:t>
      </w:r>
      <w:r w:rsidR="002F3666" w:rsidRPr="00A02B03">
        <w:rPr>
          <w:sz w:val="22"/>
          <w:szCs w:val="22"/>
        </w:rPr>
        <w:t>endorsement and</w:t>
      </w:r>
      <w:r w:rsidR="00E11A5E" w:rsidRPr="00A02B03">
        <w:rPr>
          <w:sz w:val="22"/>
          <w:szCs w:val="22"/>
        </w:rPr>
        <w:t xml:space="preserve"> adhere to </w:t>
      </w:r>
      <w:r w:rsidR="00583089" w:rsidRPr="00A02B03">
        <w:rPr>
          <w:sz w:val="22"/>
          <w:szCs w:val="22"/>
        </w:rPr>
        <w:t>prescribed</w:t>
      </w:r>
      <w:r w:rsidR="00E11A5E" w:rsidRPr="00A02B03">
        <w:rPr>
          <w:sz w:val="22"/>
          <w:szCs w:val="22"/>
        </w:rPr>
        <w:t xml:space="preserve"> </w:t>
      </w:r>
      <w:r w:rsidR="00761FC9" w:rsidRPr="00A02B03">
        <w:rPr>
          <w:sz w:val="22"/>
          <w:szCs w:val="22"/>
        </w:rPr>
        <w:t xml:space="preserve">safety and record keeping standards. </w:t>
      </w:r>
      <w:r w:rsidR="00583089" w:rsidRPr="00A02B03">
        <w:rPr>
          <w:sz w:val="22"/>
          <w:szCs w:val="22"/>
        </w:rPr>
        <w:t xml:space="preserve">Platforms such as Airbnb and VRBO must submit </w:t>
      </w:r>
      <w:r w:rsidR="0034401E" w:rsidRPr="00A02B03">
        <w:rPr>
          <w:sz w:val="22"/>
          <w:szCs w:val="22"/>
        </w:rPr>
        <w:t>monthly reports to DCRA for enforcement purpose,</w:t>
      </w:r>
      <w:r w:rsidR="00BC2432" w:rsidRPr="00A02B03">
        <w:rPr>
          <w:sz w:val="22"/>
          <w:szCs w:val="22"/>
        </w:rPr>
        <w:t xml:space="preserve"> collect and remit all required transient occupancy taxes,</w:t>
      </w:r>
      <w:r w:rsidR="0034401E" w:rsidRPr="00A02B03">
        <w:rPr>
          <w:sz w:val="22"/>
          <w:szCs w:val="22"/>
        </w:rPr>
        <w:t xml:space="preserve"> and </w:t>
      </w:r>
      <w:r w:rsidR="00BC2432" w:rsidRPr="00A02B03">
        <w:rPr>
          <w:sz w:val="22"/>
          <w:szCs w:val="22"/>
        </w:rPr>
        <w:t xml:space="preserve">maintain all records for </w:t>
      </w:r>
      <w:r w:rsidR="00A31E8A" w:rsidRPr="00A02B03">
        <w:rPr>
          <w:sz w:val="22"/>
          <w:szCs w:val="22"/>
        </w:rPr>
        <w:t>two years</w:t>
      </w:r>
      <w:r w:rsidR="002F3666" w:rsidRPr="00A02B03">
        <w:rPr>
          <w:sz w:val="22"/>
          <w:szCs w:val="22"/>
        </w:rPr>
        <w:t xml:space="preserve"> in addition other requirements</w:t>
      </w:r>
      <w:r w:rsidR="00A31E8A" w:rsidRPr="00A02B03">
        <w:rPr>
          <w:sz w:val="22"/>
          <w:szCs w:val="22"/>
        </w:rPr>
        <w:t xml:space="preserve">. </w:t>
      </w:r>
      <w:r w:rsidR="002F3666" w:rsidRPr="00A02B03">
        <w:rPr>
          <w:sz w:val="22"/>
          <w:szCs w:val="22"/>
        </w:rPr>
        <w:t xml:space="preserve">With the unanimous approval of an emergency text amendment to the zoning </w:t>
      </w:r>
      <w:r w:rsidR="004D0E41" w:rsidRPr="00A02B03">
        <w:rPr>
          <w:sz w:val="22"/>
          <w:szCs w:val="22"/>
        </w:rPr>
        <w:t>regulations</w:t>
      </w:r>
      <w:r w:rsidR="002F3666" w:rsidRPr="00A02B03">
        <w:rPr>
          <w:sz w:val="22"/>
          <w:szCs w:val="22"/>
        </w:rPr>
        <w:t xml:space="preserve"> by the Zoning Commission on October 24, 2019, DCRA </w:t>
      </w:r>
      <w:r w:rsidR="004D0E41" w:rsidRPr="00A02B03">
        <w:rPr>
          <w:sz w:val="22"/>
          <w:szCs w:val="22"/>
        </w:rPr>
        <w:t>is now able to</w:t>
      </w:r>
      <w:r w:rsidR="002F3666" w:rsidRPr="00A02B03">
        <w:rPr>
          <w:sz w:val="22"/>
          <w:szCs w:val="22"/>
        </w:rPr>
        <w:t xml:space="preserve"> efficiently and effectively implement Law 22-307</w:t>
      </w:r>
      <w:r w:rsidR="009105AE" w:rsidRPr="00A02B03">
        <w:rPr>
          <w:sz w:val="22"/>
          <w:szCs w:val="22"/>
        </w:rPr>
        <w:t xml:space="preserve"> </w:t>
      </w:r>
      <w:r w:rsidR="002F3666" w:rsidRPr="00A02B03">
        <w:rPr>
          <w:sz w:val="22"/>
          <w:szCs w:val="22"/>
        </w:rPr>
        <w:t>to ensure</w:t>
      </w:r>
      <w:r w:rsidR="004D0E41" w:rsidRPr="00A02B03">
        <w:rPr>
          <w:sz w:val="22"/>
          <w:szCs w:val="22"/>
        </w:rPr>
        <w:t xml:space="preserve"> that</w:t>
      </w:r>
      <w:r w:rsidR="002F3666" w:rsidRPr="00A02B03">
        <w:rPr>
          <w:sz w:val="22"/>
          <w:szCs w:val="22"/>
        </w:rPr>
        <w:t xml:space="preserve"> hosts and platforms are compliant. This will be the focus of the Committee’s public oversight hearing.  </w:t>
      </w:r>
    </w:p>
    <w:p w14:paraId="59AFF1E4" w14:textId="77777777" w:rsidR="00786DFE" w:rsidRPr="00A02B03" w:rsidRDefault="00786DFE" w:rsidP="00CD349B">
      <w:pPr>
        <w:spacing w:after="0"/>
        <w:jc w:val="both"/>
        <w:rPr>
          <w:sz w:val="22"/>
          <w:szCs w:val="22"/>
        </w:rPr>
      </w:pPr>
    </w:p>
    <w:p w14:paraId="7755CF51" w14:textId="0E635D3B" w:rsidR="00D63DBB" w:rsidRPr="00A02B03" w:rsidRDefault="008B760E" w:rsidP="00CD349B">
      <w:pPr>
        <w:spacing w:after="0"/>
        <w:jc w:val="both"/>
        <w:rPr>
          <w:sz w:val="22"/>
          <w:szCs w:val="22"/>
        </w:rPr>
      </w:pPr>
      <w:r w:rsidRPr="00A02B03">
        <w:rPr>
          <w:sz w:val="22"/>
          <w:szCs w:val="22"/>
        </w:rPr>
        <w:tab/>
        <w:t xml:space="preserve">Those who wish to testify are asked to email the Committee of the Whole at </w:t>
      </w:r>
      <w:r w:rsidRPr="00A02B03">
        <w:rPr>
          <w:sz w:val="22"/>
          <w:szCs w:val="22"/>
          <w:u w:val="single"/>
        </w:rPr>
        <w:t>cow@dccouncil.us</w:t>
      </w:r>
      <w:r w:rsidRPr="00A02B03">
        <w:rPr>
          <w:sz w:val="22"/>
          <w:szCs w:val="22"/>
        </w:rPr>
        <w:t>, or to call Blaine Stum, Legislative Policy Advisor, at (202) 724-8092</w:t>
      </w:r>
      <w:r w:rsidR="004D0E41" w:rsidRPr="00A02B03">
        <w:rPr>
          <w:sz w:val="22"/>
          <w:szCs w:val="22"/>
        </w:rPr>
        <w:t>.</w:t>
      </w:r>
      <w:r w:rsidRPr="00A02B03">
        <w:rPr>
          <w:sz w:val="22"/>
          <w:szCs w:val="22"/>
        </w:rPr>
        <w:t xml:space="preserve"> </w:t>
      </w:r>
      <w:r w:rsidR="004D0E41" w:rsidRPr="00A02B03">
        <w:rPr>
          <w:sz w:val="22"/>
          <w:szCs w:val="22"/>
        </w:rPr>
        <w:t>P</w:t>
      </w:r>
      <w:r w:rsidRPr="00A02B03">
        <w:rPr>
          <w:sz w:val="22"/>
          <w:szCs w:val="22"/>
        </w:rPr>
        <w:t xml:space="preserve">rovide your name, address, telephone number, organizational affiliation, and title (if any) by the close of business </w:t>
      </w:r>
      <w:r w:rsidRPr="00A02B03">
        <w:rPr>
          <w:b/>
          <w:bCs/>
          <w:sz w:val="22"/>
          <w:szCs w:val="22"/>
        </w:rPr>
        <w:t xml:space="preserve">Tuesday, November </w:t>
      </w:r>
      <w:r w:rsidR="00CD349B" w:rsidRPr="00A02B03">
        <w:rPr>
          <w:b/>
          <w:bCs/>
          <w:sz w:val="22"/>
          <w:szCs w:val="22"/>
        </w:rPr>
        <w:t>19</w:t>
      </w:r>
      <w:r w:rsidRPr="00A02B03">
        <w:rPr>
          <w:b/>
          <w:bCs/>
          <w:sz w:val="22"/>
          <w:szCs w:val="22"/>
        </w:rPr>
        <w:t>, 2019</w:t>
      </w:r>
      <w:r w:rsidRPr="00A02B03">
        <w:rPr>
          <w:sz w:val="22"/>
          <w:szCs w:val="22"/>
        </w:rPr>
        <w:t>. Persons wishing to testify are encouraged, but not required, to submit 15 co</w:t>
      </w:r>
      <w:bookmarkStart w:id="0" w:name="_GoBack"/>
      <w:bookmarkEnd w:id="0"/>
      <w:r w:rsidRPr="00A02B03">
        <w:rPr>
          <w:sz w:val="22"/>
          <w:szCs w:val="22"/>
        </w:rPr>
        <w:t xml:space="preserve">pies of written testimony. If submitted by the close of business on November </w:t>
      </w:r>
      <w:r w:rsidR="00CD349B" w:rsidRPr="00A02B03">
        <w:rPr>
          <w:sz w:val="22"/>
          <w:szCs w:val="22"/>
        </w:rPr>
        <w:t>19</w:t>
      </w:r>
      <w:r w:rsidR="004D0E41" w:rsidRPr="00A02B03">
        <w:rPr>
          <w:sz w:val="22"/>
          <w:szCs w:val="22"/>
          <w:vertAlign w:val="superscript"/>
        </w:rPr>
        <w:t>th</w:t>
      </w:r>
      <w:r w:rsidR="004D0E41" w:rsidRPr="00A02B03">
        <w:rPr>
          <w:sz w:val="22"/>
          <w:szCs w:val="22"/>
        </w:rPr>
        <w:t xml:space="preserve"> </w:t>
      </w:r>
      <w:r w:rsidRPr="00A02B03">
        <w:rPr>
          <w:sz w:val="22"/>
          <w:szCs w:val="22"/>
        </w:rPr>
        <w:t>the testimony will be distributed to Councilmembers before the hearing. Witnesses should limit their testimony to four minutes; less time will be allowed if there are a larger number of witnesses. Copies of the legislation can be obtained through the Legislative Services Division of the Secretary of the Council’s office or on http://lims.dccouncil.us. Hearing materials, including a</w:t>
      </w:r>
      <w:r w:rsidR="00A02B03">
        <w:rPr>
          <w:sz w:val="22"/>
          <w:szCs w:val="22"/>
        </w:rPr>
        <w:t xml:space="preserve"> </w:t>
      </w:r>
      <w:r w:rsidRPr="00A02B03">
        <w:rPr>
          <w:sz w:val="22"/>
          <w:szCs w:val="22"/>
        </w:rPr>
        <w:t>draft witness list, can be accessed</w:t>
      </w:r>
      <w:r w:rsidR="00170BE0">
        <w:rPr>
          <w:sz w:val="22"/>
          <w:szCs w:val="22"/>
        </w:rPr>
        <w:t xml:space="preserve"> at </w:t>
      </w:r>
      <w:r w:rsidR="00170BE0" w:rsidRPr="00170BE0">
        <w:rPr>
          <w:sz w:val="22"/>
          <w:szCs w:val="22"/>
        </w:rPr>
        <w:t>http://www.chairmanmendelson.com/circulation</w:t>
      </w:r>
      <w:r w:rsidR="00170BE0">
        <w:rPr>
          <w:sz w:val="22"/>
          <w:szCs w:val="22"/>
        </w:rPr>
        <w:t>,</w:t>
      </w:r>
      <w:r w:rsidRPr="00A02B03">
        <w:rPr>
          <w:sz w:val="22"/>
          <w:szCs w:val="22"/>
        </w:rPr>
        <w:t xml:space="preserve"> 24 hours</w:t>
      </w:r>
      <w:r w:rsidR="004D0E41" w:rsidRPr="00A02B03">
        <w:rPr>
          <w:sz w:val="22"/>
          <w:szCs w:val="22"/>
        </w:rPr>
        <w:t xml:space="preserve"> </w:t>
      </w:r>
      <w:r w:rsidRPr="00A02B03">
        <w:rPr>
          <w:sz w:val="22"/>
          <w:szCs w:val="22"/>
        </w:rPr>
        <w:t>in advance of the hearing at.</w:t>
      </w:r>
    </w:p>
    <w:p w14:paraId="0E3C0C7A" w14:textId="0227DCA0" w:rsidR="00D20C95" w:rsidRPr="00A02B03" w:rsidRDefault="00D20C95" w:rsidP="00CD349B">
      <w:pPr>
        <w:spacing w:after="0"/>
        <w:jc w:val="both"/>
        <w:rPr>
          <w:sz w:val="22"/>
          <w:szCs w:val="22"/>
        </w:rPr>
      </w:pPr>
    </w:p>
    <w:p w14:paraId="4E479541" w14:textId="08C0D8CC" w:rsidR="00D20C95" w:rsidRPr="00A02B03" w:rsidRDefault="00D20C95" w:rsidP="00CD349B">
      <w:pPr>
        <w:spacing w:after="0"/>
        <w:jc w:val="both"/>
        <w:rPr>
          <w:sz w:val="22"/>
          <w:szCs w:val="22"/>
        </w:rPr>
      </w:pPr>
      <w:r w:rsidRPr="00A02B03">
        <w:rPr>
          <w:sz w:val="22"/>
          <w:szCs w:val="22"/>
        </w:rPr>
        <w:tab/>
        <w:t xml:space="preserve">If you are unable to testify at the hearing,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Thursday, </w:t>
      </w:r>
      <w:r w:rsidR="002A3F99" w:rsidRPr="00A02B03">
        <w:rPr>
          <w:sz w:val="22"/>
          <w:szCs w:val="22"/>
        </w:rPr>
        <w:t>December 5</w:t>
      </w:r>
      <w:r w:rsidRPr="00A02B03">
        <w:rPr>
          <w:sz w:val="22"/>
          <w:szCs w:val="22"/>
        </w:rPr>
        <w:t>, 2019.</w:t>
      </w:r>
    </w:p>
    <w:p w14:paraId="2994884B" w14:textId="77777777" w:rsidR="00D63DBB" w:rsidRDefault="00D63DBB" w:rsidP="00D63DBB">
      <w:pPr>
        <w:spacing w:after="0"/>
      </w:pPr>
    </w:p>
    <w:sectPr w:rsidR="00D63DBB" w:rsidSect="00FE6035">
      <w:headerReference w:type="default" r:id="rId6"/>
      <w:headerReference w:type="first" r:id="rId7"/>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9BA0A" w14:textId="77777777" w:rsidR="00D63DBB" w:rsidRDefault="00D63DBB" w:rsidP="00D63DBB">
      <w:pPr>
        <w:spacing w:after="0" w:line="240" w:lineRule="auto"/>
      </w:pPr>
      <w:r>
        <w:separator/>
      </w:r>
    </w:p>
  </w:endnote>
  <w:endnote w:type="continuationSeparator" w:id="0">
    <w:p w14:paraId="6CE4E1E7" w14:textId="77777777" w:rsidR="00D63DBB" w:rsidRDefault="00D63DBB" w:rsidP="00D63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4B057" w14:textId="77777777" w:rsidR="00D63DBB" w:rsidRDefault="00D63DBB" w:rsidP="00D63DBB">
      <w:pPr>
        <w:spacing w:after="0" w:line="240" w:lineRule="auto"/>
      </w:pPr>
      <w:r>
        <w:separator/>
      </w:r>
    </w:p>
  </w:footnote>
  <w:footnote w:type="continuationSeparator" w:id="0">
    <w:p w14:paraId="10B27D0D" w14:textId="77777777" w:rsidR="00D63DBB" w:rsidRDefault="00D63DBB" w:rsidP="00D63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0E2DA" w14:textId="1A894655" w:rsidR="00D63DBB" w:rsidRDefault="00D63DBB" w:rsidP="002F3666">
    <w:pPr>
      <w:spacing w:after="0"/>
      <w:rPr>
        <w:rFonts w:ascii="Constantia" w:hAnsi="Constantia"/>
        <w:b/>
        <w:bCs/>
        <w:caps/>
        <w:spacing w:val="40"/>
        <w:sz w:val="26"/>
        <w:szCs w:val="26"/>
      </w:rPr>
    </w:pPr>
  </w:p>
  <w:p w14:paraId="1F5BDBF6" w14:textId="22121EDF" w:rsidR="00FE6035" w:rsidRDefault="00FE6035" w:rsidP="002F3666">
    <w:pPr>
      <w:spacing w:after="0"/>
      <w:rPr>
        <w:rFonts w:ascii="Constantia" w:hAnsi="Constantia"/>
        <w:b/>
        <w:bCs/>
        <w:caps/>
        <w:spacing w:val="40"/>
        <w:sz w:val="26"/>
        <w:szCs w:val="26"/>
      </w:rPr>
    </w:pPr>
  </w:p>
  <w:p w14:paraId="2C3714D3" w14:textId="5826A4E3" w:rsidR="00FE6035" w:rsidRDefault="00FE6035" w:rsidP="002F3666">
    <w:pPr>
      <w:spacing w:after="0"/>
      <w:rPr>
        <w:rFonts w:ascii="Constantia" w:hAnsi="Constantia"/>
        <w:b/>
        <w:bCs/>
        <w:caps/>
        <w:spacing w:val="40"/>
        <w:sz w:val="26"/>
        <w:szCs w:val="26"/>
      </w:rPr>
    </w:pPr>
  </w:p>
  <w:p w14:paraId="0724AA32" w14:textId="77777777" w:rsidR="00FE6035" w:rsidRPr="002F3666" w:rsidRDefault="00FE6035" w:rsidP="002F3666">
    <w:pPr>
      <w:spacing w:after="0"/>
      <w:rPr>
        <w:rFonts w:ascii="Constantia" w:hAnsi="Constantia"/>
        <w:b/>
        <w:bCs/>
        <w:caps/>
        <w:spacing w:val="40"/>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1094" w14:textId="77777777" w:rsidR="002F3666" w:rsidRPr="00D63DBB" w:rsidRDefault="002F3666" w:rsidP="002F3666">
    <w:pPr>
      <w:keepNext/>
      <w:keepLines/>
      <w:spacing w:before="240" w:after="0"/>
      <w:outlineLvl w:val="0"/>
      <w:rPr>
        <w:rFonts w:ascii="Constantia" w:eastAsia="Times New Roman" w:hAnsi="Constantia"/>
        <w:b/>
        <w:spacing w:val="40"/>
        <w:sz w:val="26"/>
        <w:szCs w:val="26"/>
      </w:rPr>
    </w:pPr>
    <w:r w:rsidRPr="00D63DBB">
      <w:rPr>
        <w:rFonts w:ascii="Constantia" w:eastAsia="Times New Roman" w:hAnsi="Constantia"/>
        <w:b/>
        <w:spacing w:val="40"/>
        <w:sz w:val="26"/>
        <w:szCs w:val="26"/>
      </w:rPr>
      <w:t>COUNCIL OF THE DISTRICT OF COLUMBIA</w:t>
    </w:r>
  </w:p>
  <w:p w14:paraId="4CF0CB17" w14:textId="77777777" w:rsidR="002F3666" w:rsidRPr="00D63DBB" w:rsidRDefault="002F3666" w:rsidP="002F3666">
    <w:pPr>
      <w:spacing w:after="0" w:line="240" w:lineRule="auto"/>
      <w:rPr>
        <w:rFonts w:ascii="Constantia" w:hAnsi="Constantia"/>
        <w:b/>
        <w:bCs/>
        <w:caps/>
        <w:spacing w:val="40"/>
        <w:sz w:val="26"/>
        <w:szCs w:val="26"/>
      </w:rPr>
    </w:pPr>
    <w:r w:rsidRPr="00D63DBB">
      <w:rPr>
        <w:rFonts w:ascii="Constantia" w:hAnsi="Constantia"/>
        <w:b/>
        <w:bCs/>
        <w:caps/>
        <w:spacing w:val="40"/>
        <w:sz w:val="26"/>
        <w:szCs w:val="26"/>
      </w:rPr>
      <w:t>Committee OF THE WHOLE</w:t>
    </w:r>
  </w:p>
  <w:p w14:paraId="4CAC1C94" w14:textId="77777777" w:rsidR="002F3666" w:rsidRPr="00D63DBB" w:rsidRDefault="002F3666" w:rsidP="002F3666">
    <w:pPr>
      <w:spacing w:after="0"/>
      <w:rPr>
        <w:rFonts w:ascii="Constantia" w:hAnsi="Constantia"/>
        <w:b/>
        <w:bCs/>
        <w:caps/>
        <w:spacing w:val="40"/>
        <w:sz w:val="26"/>
        <w:szCs w:val="26"/>
      </w:rPr>
    </w:pPr>
    <w:r w:rsidRPr="00D63DBB">
      <w:rPr>
        <w:rFonts w:ascii="Constantia" w:hAnsi="Constantia"/>
        <w:b/>
        <w:bCs/>
        <w:caps/>
        <w:spacing w:val="40"/>
        <w:sz w:val="26"/>
        <w:szCs w:val="26"/>
      </w:rPr>
      <w:t>Notice of publi</w:t>
    </w:r>
    <w:r>
      <w:rPr>
        <w:rFonts w:ascii="Constantia" w:hAnsi="Constantia"/>
        <w:b/>
        <w:bCs/>
        <w:caps/>
        <w:spacing w:val="40"/>
        <w:sz w:val="26"/>
        <w:szCs w:val="26"/>
      </w:rPr>
      <w:t>C OVERSIGHT</w:t>
    </w:r>
    <w:r w:rsidRPr="00D63DBB">
      <w:rPr>
        <w:rFonts w:ascii="Constantia" w:hAnsi="Constantia"/>
        <w:b/>
        <w:bCs/>
        <w:caps/>
        <w:spacing w:val="40"/>
        <w:sz w:val="26"/>
        <w:szCs w:val="26"/>
      </w:rPr>
      <w:t xml:space="preserve"> HEARING</w:t>
    </w:r>
  </w:p>
  <w:p w14:paraId="50C0691F" w14:textId="514B37C4" w:rsidR="002F3666" w:rsidRPr="002F3666" w:rsidRDefault="002F3666" w:rsidP="002F3666">
    <w:pPr>
      <w:pBdr>
        <w:bottom w:val="single" w:sz="24" w:space="1" w:color="auto"/>
      </w:pBdr>
      <w:tabs>
        <w:tab w:val="left" w:pos="-1440"/>
        <w:tab w:val="center" w:pos="6480"/>
        <w:tab w:val="right" w:pos="9360"/>
      </w:tabs>
      <w:spacing w:after="0" w:line="243" w:lineRule="auto"/>
      <w:rPr>
        <w:b/>
        <w:bCs/>
      </w:rPr>
    </w:pPr>
    <w:r w:rsidRPr="00D63DBB">
      <w:t xml:space="preserve">1350 Pennsylvania Avenue, NW, Washington, DC 20004    </w:t>
    </w:r>
    <w:r w:rsidRPr="00D63DBB">
      <w:tab/>
    </w:r>
    <w:r w:rsidRPr="00D63DBB">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yNTQwMjAytDSwNDBV0lEKTi0uzszPAykwrQUANpR2fSwAAAA="/>
  </w:docVars>
  <w:rsids>
    <w:rsidRoot w:val="00D63DBB"/>
    <w:rsid w:val="00024147"/>
    <w:rsid w:val="00053519"/>
    <w:rsid w:val="00104448"/>
    <w:rsid w:val="00165B56"/>
    <w:rsid w:val="00170BE0"/>
    <w:rsid w:val="001F3F7F"/>
    <w:rsid w:val="00222606"/>
    <w:rsid w:val="00262CC3"/>
    <w:rsid w:val="002836AA"/>
    <w:rsid w:val="002A3F99"/>
    <w:rsid w:val="002F3666"/>
    <w:rsid w:val="00312B2C"/>
    <w:rsid w:val="00313E33"/>
    <w:rsid w:val="0034401E"/>
    <w:rsid w:val="003C3696"/>
    <w:rsid w:val="003E1E95"/>
    <w:rsid w:val="004B1637"/>
    <w:rsid w:val="004C6943"/>
    <w:rsid w:val="004D0E41"/>
    <w:rsid w:val="00583089"/>
    <w:rsid w:val="0059212F"/>
    <w:rsid w:val="00667649"/>
    <w:rsid w:val="006E7D38"/>
    <w:rsid w:val="00761FC9"/>
    <w:rsid w:val="00786DFE"/>
    <w:rsid w:val="008B760E"/>
    <w:rsid w:val="008D22D9"/>
    <w:rsid w:val="009105AE"/>
    <w:rsid w:val="00A02B03"/>
    <w:rsid w:val="00A31E8A"/>
    <w:rsid w:val="00B650F4"/>
    <w:rsid w:val="00B8185A"/>
    <w:rsid w:val="00BC2432"/>
    <w:rsid w:val="00C51E04"/>
    <w:rsid w:val="00CD349B"/>
    <w:rsid w:val="00D20C95"/>
    <w:rsid w:val="00D63DBB"/>
    <w:rsid w:val="00DB224F"/>
    <w:rsid w:val="00E11A5E"/>
    <w:rsid w:val="00E64E45"/>
    <w:rsid w:val="00FE6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0F993E"/>
  <w15:chartTrackingRefBased/>
  <w15:docId w15:val="{BB8B00BC-A6D0-4EF5-9BAF-7724F76AA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DBB"/>
  </w:style>
  <w:style w:type="paragraph" w:styleId="Footer">
    <w:name w:val="footer"/>
    <w:basedOn w:val="Normal"/>
    <w:link w:val="FooterChar"/>
    <w:uiPriority w:val="99"/>
    <w:unhideWhenUsed/>
    <w:rsid w:val="00D63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DBB"/>
  </w:style>
  <w:style w:type="character" w:styleId="Hyperlink">
    <w:name w:val="Hyperlink"/>
    <w:basedOn w:val="DefaultParagraphFont"/>
    <w:uiPriority w:val="99"/>
    <w:unhideWhenUsed/>
    <w:rsid w:val="00D20C95"/>
    <w:rPr>
      <w:color w:val="0563C1" w:themeColor="hyperlink"/>
      <w:u w:val="single"/>
    </w:rPr>
  </w:style>
  <w:style w:type="character" w:styleId="UnresolvedMention">
    <w:name w:val="Unresolved Mention"/>
    <w:basedOn w:val="DefaultParagraphFont"/>
    <w:uiPriority w:val="99"/>
    <w:semiHidden/>
    <w:unhideWhenUsed/>
    <w:rsid w:val="00D20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 Blaine (Council)</dc:creator>
  <cp:keywords/>
  <dc:description/>
  <cp:lastModifiedBy>Stum, Blaine (Council)</cp:lastModifiedBy>
  <cp:revision>40</cp:revision>
  <dcterms:created xsi:type="dcterms:W3CDTF">2019-10-22T20:50:00Z</dcterms:created>
  <dcterms:modified xsi:type="dcterms:W3CDTF">2019-10-29T14:44:00Z</dcterms:modified>
</cp:coreProperties>
</file>