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9E1C" w14:textId="77777777" w:rsidR="00BF4DFB" w:rsidRPr="00C73463" w:rsidRDefault="00BF4DFB" w:rsidP="00BF4DFB">
      <w:pPr>
        <w:keepNext/>
        <w:spacing w:before="160"/>
        <w:jc w:val="center"/>
        <w:outlineLvl w:val="2"/>
        <w:rPr>
          <w:b/>
          <w:bCs/>
          <w:color w:val="000000"/>
          <w:sz w:val="22"/>
          <w:szCs w:val="22"/>
        </w:rPr>
      </w:pPr>
      <w:r w:rsidRPr="00C73463">
        <w:rPr>
          <w:b/>
          <w:bCs/>
          <w:color w:val="000000"/>
          <w:sz w:val="22"/>
          <w:szCs w:val="22"/>
        </w:rPr>
        <w:t>CHAIRMAN PHIL MENDELSON</w:t>
      </w:r>
    </w:p>
    <w:p w14:paraId="51478FFB" w14:textId="77777777" w:rsidR="00BF4DFB" w:rsidRPr="00C73463" w:rsidRDefault="00BF4DFB" w:rsidP="00BF4DFB">
      <w:pPr>
        <w:keepNext/>
        <w:jc w:val="center"/>
        <w:outlineLvl w:val="2"/>
        <w:rPr>
          <w:b/>
          <w:bCs/>
          <w:color w:val="000000"/>
          <w:sz w:val="22"/>
          <w:szCs w:val="22"/>
        </w:rPr>
      </w:pPr>
      <w:r w:rsidRPr="00C73463">
        <w:rPr>
          <w:b/>
          <w:bCs/>
          <w:color w:val="000000"/>
          <w:sz w:val="22"/>
          <w:szCs w:val="22"/>
        </w:rPr>
        <w:t>COMMITTEE OF THE WHOLE</w:t>
      </w:r>
    </w:p>
    <w:p w14:paraId="416B7B1B" w14:textId="77777777" w:rsidR="00BF4DFB" w:rsidRDefault="00BF4DFB" w:rsidP="00BF4DFB">
      <w:pPr>
        <w:keepNext/>
        <w:jc w:val="center"/>
        <w:outlineLvl w:val="2"/>
        <w:rPr>
          <w:b/>
          <w:bCs/>
          <w:color w:val="000000"/>
          <w:sz w:val="22"/>
          <w:szCs w:val="22"/>
        </w:rPr>
      </w:pPr>
      <w:r w:rsidRPr="00C73463">
        <w:rPr>
          <w:b/>
          <w:bCs/>
          <w:color w:val="000000"/>
          <w:sz w:val="22"/>
          <w:szCs w:val="22"/>
        </w:rPr>
        <w:t>ANNOUNCES A PUBLIC HEARING</w:t>
      </w:r>
    </w:p>
    <w:p w14:paraId="535E9C5D" w14:textId="77777777" w:rsidR="00BF4DFB" w:rsidRPr="00155D51" w:rsidRDefault="00BF4DFB" w:rsidP="00BF4DFB">
      <w:pPr>
        <w:keepNext/>
        <w:jc w:val="center"/>
        <w:outlineLvl w:val="2"/>
        <w:rPr>
          <w:b/>
          <w:bCs/>
          <w:color w:val="000000"/>
          <w:sz w:val="22"/>
          <w:szCs w:val="22"/>
        </w:rPr>
      </w:pPr>
    </w:p>
    <w:p w14:paraId="6FA188A7" w14:textId="6F5B3E28" w:rsidR="00BF4DFB" w:rsidRDefault="00BF4DFB" w:rsidP="00BF4DFB">
      <w:pPr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Pr="00155D51">
        <w:rPr>
          <w:sz w:val="22"/>
          <w:szCs w:val="22"/>
        </w:rPr>
        <w:t>n</w:t>
      </w:r>
    </w:p>
    <w:p w14:paraId="4DC3E329" w14:textId="77777777" w:rsidR="00BF4DFB" w:rsidRDefault="00BF4DFB" w:rsidP="00BF4DFB">
      <w:pPr>
        <w:jc w:val="center"/>
        <w:rPr>
          <w:sz w:val="22"/>
          <w:szCs w:val="22"/>
        </w:rPr>
      </w:pPr>
    </w:p>
    <w:p w14:paraId="1000F1DE" w14:textId="77777777" w:rsidR="00BF4DFB" w:rsidRPr="00BF4DFB" w:rsidRDefault="00BF4DFB" w:rsidP="00BF4DFB">
      <w:pPr>
        <w:spacing w:line="259" w:lineRule="auto"/>
        <w:jc w:val="center"/>
        <w:rPr>
          <w:rFonts w:eastAsiaTheme="minorHAnsi"/>
          <w:b/>
          <w:bCs/>
          <w:sz w:val="22"/>
          <w:szCs w:val="22"/>
        </w:rPr>
      </w:pPr>
      <w:r w:rsidRPr="00BF4DFB">
        <w:rPr>
          <w:rFonts w:eastAsiaTheme="minorHAnsi"/>
          <w:b/>
          <w:bCs/>
          <w:sz w:val="22"/>
          <w:szCs w:val="22"/>
        </w:rPr>
        <w:t>Bill 23-42, Substandard Construction Relief Amendment Act of 2019</w:t>
      </w:r>
    </w:p>
    <w:p w14:paraId="0F4B7C36" w14:textId="77777777" w:rsidR="00BF4DFB" w:rsidRPr="00BF4DFB" w:rsidRDefault="00BF4DFB" w:rsidP="00BF4DFB">
      <w:pPr>
        <w:spacing w:line="259" w:lineRule="auto"/>
        <w:jc w:val="center"/>
        <w:rPr>
          <w:rFonts w:eastAsiaTheme="minorHAnsi"/>
          <w:b/>
          <w:bCs/>
          <w:sz w:val="22"/>
          <w:szCs w:val="22"/>
        </w:rPr>
      </w:pPr>
      <w:r w:rsidRPr="00BF4DFB">
        <w:rPr>
          <w:rFonts w:eastAsiaTheme="minorHAnsi"/>
          <w:b/>
          <w:bCs/>
          <w:sz w:val="22"/>
          <w:szCs w:val="22"/>
        </w:rPr>
        <w:t>Bill 23-333, Illegal Construction Repair and Mitigation Amendment Act of 2019</w:t>
      </w:r>
    </w:p>
    <w:p w14:paraId="5DE8DDAF" w14:textId="0201B122" w:rsidR="00BF4DFB" w:rsidRPr="00BF4DFB" w:rsidRDefault="00BF4DFB" w:rsidP="00BF4DFB">
      <w:pPr>
        <w:spacing w:line="259" w:lineRule="auto"/>
        <w:jc w:val="center"/>
        <w:rPr>
          <w:rFonts w:eastAsiaTheme="minorHAnsi"/>
          <w:b/>
          <w:bCs/>
          <w:sz w:val="22"/>
          <w:szCs w:val="22"/>
        </w:rPr>
      </w:pPr>
      <w:r w:rsidRPr="00BF4DFB">
        <w:rPr>
          <w:rFonts w:eastAsiaTheme="minorHAnsi"/>
          <w:b/>
          <w:bCs/>
          <w:sz w:val="22"/>
          <w:szCs w:val="22"/>
        </w:rPr>
        <w:t>General Con</w:t>
      </w:r>
      <w:r w:rsidR="001F341D">
        <w:rPr>
          <w:rFonts w:eastAsiaTheme="minorHAnsi"/>
          <w:b/>
          <w:bCs/>
          <w:sz w:val="22"/>
          <w:szCs w:val="22"/>
        </w:rPr>
        <w:t>vers</w:t>
      </w:r>
      <w:r w:rsidRPr="00BF4DFB">
        <w:rPr>
          <w:rFonts w:eastAsiaTheme="minorHAnsi"/>
          <w:b/>
          <w:bCs/>
          <w:sz w:val="22"/>
          <w:szCs w:val="22"/>
        </w:rPr>
        <w:t>ation on Construction Code Enforcement</w:t>
      </w:r>
    </w:p>
    <w:p w14:paraId="36A849AB" w14:textId="6E404887" w:rsidR="00BF4DFB" w:rsidRDefault="00BF4DFB"/>
    <w:p w14:paraId="332B4C78" w14:textId="5E911D72" w:rsidR="00BF4DFB" w:rsidRDefault="00BF4DFB" w:rsidP="00BF4DFB">
      <w:pPr>
        <w:jc w:val="center"/>
      </w:pPr>
      <w:r>
        <w:t>on</w:t>
      </w:r>
    </w:p>
    <w:p w14:paraId="6A66365C" w14:textId="77777777" w:rsidR="00BF4DFB" w:rsidRDefault="00BF4DFB"/>
    <w:p w14:paraId="4FA79664" w14:textId="77777777" w:rsidR="00BF4DFB" w:rsidRPr="00BF4DFB" w:rsidRDefault="00BF4DFB" w:rsidP="00BF4DFB">
      <w:pPr>
        <w:spacing w:line="259" w:lineRule="auto"/>
        <w:jc w:val="center"/>
        <w:rPr>
          <w:rFonts w:eastAsiaTheme="minorHAnsi"/>
          <w:b/>
          <w:bCs/>
          <w:sz w:val="22"/>
          <w:szCs w:val="22"/>
        </w:rPr>
      </w:pPr>
      <w:r w:rsidRPr="00BF4DFB">
        <w:rPr>
          <w:rFonts w:eastAsiaTheme="minorHAnsi"/>
          <w:b/>
          <w:bCs/>
          <w:sz w:val="22"/>
          <w:szCs w:val="22"/>
        </w:rPr>
        <w:t>Thursday, November 7, 2019 at 11:00 a.m.</w:t>
      </w:r>
    </w:p>
    <w:p w14:paraId="6B414BB3" w14:textId="77777777" w:rsidR="00BF4DFB" w:rsidRPr="00BF4DFB" w:rsidRDefault="00BF4DFB" w:rsidP="00BF4DFB">
      <w:pPr>
        <w:spacing w:line="259" w:lineRule="auto"/>
        <w:jc w:val="center"/>
        <w:rPr>
          <w:rFonts w:eastAsiaTheme="minorHAnsi"/>
          <w:b/>
          <w:bCs/>
          <w:sz w:val="22"/>
          <w:szCs w:val="22"/>
        </w:rPr>
      </w:pPr>
      <w:r w:rsidRPr="00BF4DFB">
        <w:rPr>
          <w:rFonts w:eastAsiaTheme="minorHAnsi"/>
          <w:b/>
          <w:bCs/>
          <w:sz w:val="22"/>
          <w:szCs w:val="22"/>
        </w:rPr>
        <w:t>Room 500 (Council Chambers), John A. Wilson Building</w:t>
      </w:r>
    </w:p>
    <w:p w14:paraId="4301F5E8" w14:textId="77777777" w:rsidR="00BF4DFB" w:rsidRPr="00BF4DFB" w:rsidRDefault="00BF4DFB" w:rsidP="00BF4DFB">
      <w:pPr>
        <w:spacing w:line="259" w:lineRule="auto"/>
        <w:jc w:val="center"/>
        <w:rPr>
          <w:rFonts w:eastAsiaTheme="minorHAnsi"/>
          <w:b/>
          <w:bCs/>
          <w:sz w:val="22"/>
          <w:szCs w:val="22"/>
        </w:rPr>
      </w:pPr>
      <w:r w:rsidRPr="00BF4DFB">
        <w:rPr>
          <w:rFonts w:eastAsiaTheme="minorHAnsi"/>
          <w:b/>
          <w:bCs/>
          <w:sz w:val="22"/>
          <w:szCs w:val="22"/>
        </w:rPr>
        <w:t>1350 Pennsylvania Avenue, NW</w:t>
      </w:r>
    </w:p>
    <w:p w14:paraId="3D43A411" w14:textId="77777777" w:rsidR="00BF4DFB" w:rsidRPr="00BF4DFB" w:rsidRDefault="00BF4DFB" w:rsidP="00BF4DFB">
      <w:pPr>
        <w:spacing w:line="259" w:lineRule="auto"/>
        <w:jc w:val="center"/>
        <w:rPr>
          <w:rFonts w:eastAsiaTheme="minorHAnsi"/>
          <w:b/>
          <w:bCs/>
          <w:sz w:val="22"/>
          <w:szCs w:val="22"/>
        </w:rPr>
      </w:pPr>
      <w:r w:rsidRPr="00BF4DFB">
        <w:rPr>
          <w:rFonts w:eastAsiaTheme="minorHAnsi"/>
          <w:b/>
          <w:bCs/>
          <w:sz w:val="22"/>
          <w:szCs w:val="22"/>
        </w:rPr>
        <w:t>Washington, DC 20004</w:t>
      </w:r>
    </w:p>
    <w:p w14:paraId="704099C3" w14:textId="4F300BCF" w:rsidR="00BF4DFB" w:rsidRDefault="00BF4DFB"/>
    <w:p w14:paraId="59CCF653" w14:textId="77777777" w:rsidR="00BF4DFB" w:rsidRPr="00426964" w:rsidRDefault="00BF4DFB" w:rsidP="00BF4DFB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0141F126" w14:textId="799EEE2A" w:rsidR="00BF4DFB" w:rsidRDefault="00BF4DFB"/>
    <w:p w14:paraId="6123CAAD" w14:textId="00BAFE0B" w:rsidR="00BF4DFB" w:rsidRDefault="00BF4DFB" w:rsidP="00BF4DFB">
      <w:pPr>
        <w:pStyle w:val="ListParagraph"/>
        <w:numPr>
          <w:ilvl w:val="0"/>
          <w:numId w:val="1"/>
        </w:numPr>
      </w:pPr>
      <w:r>
        <w:t>Chuck Elkins</w:t>
      </w:r>
      <w:r>
        <w:tab/>
      </w:r>
      <w:r>
        <w:tab/>
      </w:r>
      <w:r>
        <w:tab/>
      </w:r>
      <w:r>
        <w:tab/>
      </w:r>
      <w:r>
        <w:tab/>
        <w:t>Commissioner, ANC 3D01</w:t>
      </w:r>
    </w:p>
    <w:p w14:paraId="20B09642" w14:textId="55DAC720" w:rsidR="008F6A56" w:rsidRDefault="008F6A56" w:rsidP="008F6A56"/>
    <w:p w14:paraId="45160A64" w14:textId="20F58692" w:rsidR="008F6A56" w:rsidRDefault="008F6A56" w:rsidP="008F6A56">
      <w:pPr>
        <w:pStyle w:val="ListParagraph"/>
        <w:numPr>
          <w:ilvl w:val="0"/>
          <w:numId w:val="1"/>
        </w:numPr>
      </w:pPr>
      <w:r>
        <w:t>Joe Gersen</w:t>
      </w:r>
      <w:r>
        <w:tab/>
      </w:r>
      <w:r>
        <w:tab/>
      </w:r>
      <w:r>
        <w:tab/>
      </w:r>
      <w:r>
        <w:tab/>
      </w:r>
      <w:r>
        <w:tab/>
        <w:t>Public Witness</w:t>
      </w:r>
    </w:p>
    <w:p w14:paraId="3C92579E" w14:textId="77777777" w:rsidR="00D032C5" w:rsidRDefault="00D032C5" w:rsidP="00D032C5">
      <w:pPr>
        <w:pStyle w:val="ListParagraph"/>
      </w:pPr>
    </w:p>
    <w:p w14:paraId="06386549" w14:textId="05E94EAD" w:rsidR="00D032C5" w:rsidRDefault="00D032C5" w:rsidP="008F6A56">
      <w:pPr>
        <w:pStyle w:val="ListParagraph"/>
        <w:numPr>
          <w:ilvl w:val="0"/>
          <w:numId w:val="1"/>
        </w:numPr>
      </w:pPr>
      <w:r>
        <w:t>Ernest Chrappah</w:t>
      </w:r>
      <w:r>
        <w:tab/>
      </w:r>
      <w:r>
        <w:tab/>
      </w:r>
      <w:r>
        <w:tab/>
      </w:r>
      <w:r>
        <w:tab/>
        <w:t xml:space="preserve">Director, Department of Consumer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Regulatory Affairs</w:t>
      </w:r>
    </w:p>
    <w:sectPr w:rsidR="00D03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DA58" w14:textId="77777777" w:rsidR="00BF4DFB" w:rsidRDefault="00BF4DFB" w:rsidP="00BF4DFB">
      <w:r>
        <w:separator/>
      </w:r>
    </w:p>
  </w:endnote>
  <w:endnote w:type="continuationSeparator" w:id="0">
    <w:p w14:paraId="22E9C3F4" w14:textId="77777777" w:rsidR="00BF4DFB" w:rsidRDefault="00BF4DFB" w:rsidP="00BF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16F6" w14:textId="77777777" w:rsidR="00A026F3" w:rsidRDefault="00A02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E896" w14:textId="77777777" w:rsidR="00A026F3" w:rsidRDefault="00A02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E29A" w14:textId="77777777" w:rsidR="00A026F3" w:rsidRDefault="00A02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B077" w14:textId="77777777" w:rsidR="00BF4DFB" w:rsidRDefault="00BF4DFB" w:rsidP="00BF4DFB">
      <w:r>
        <w:separator/>
      </w:r>
    </w:p>
  </w:footnote>
  <w:footnote w:type="continuationSeparator" w:id="0">
    <w:p w14:paraId="51D0D047" w14:textId="77777777" w:rsidR="00BF4DFB" w:rsidRDefault="00BF4DFB" w:rsidP="00BF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3DFA" w14:textId="77777777" w:rsidR="00A026F3" w:rsidRDefault="00A02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06AF" w14:textId="77777777" w:rsidR="00BF4DFB" w:rsidRPr="001C2D03" w:rsidRDefault="00BF4DFB" w:rsidP="00BF4DFB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bookmarkStart w:id="0" w:name="_GoBack"/>
    <w:bookmarkEnd w:id="0"/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0B1F5CC4" w14:textId="77777777" w:rsidR="00BF4DFB" w:rsidRDefault="00BF4DFB" w:rsidP="00BF4DFB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4D3681FA" w14:textId="77777777" w:rsidR="00BF4DFB" w:rsidRDefault="00BF4DFB" w:rsidP="00BF4DFB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3F252531" w14:textId="362B7D11" w:rsidR="00BF4DFB" w:rsidRPr="00BE03CB" w:rsidRDefault="00BF4DFB" w:rsidP="00BF4DFB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ab/>
    </w:r>
    <w:r w:rsidR="00DF036B">
      <w:t xml:space="preserve">                                                  DRAFT</w:t>
    </w:r>
    <w:r>
      <w:t xml:space="preserve">                                                                                       </w:t>
    </w:r>
  </w:p>
  <w:p w14:paraId="0F10ACAF" w14:textId="77777777" w:rsidR="00BF4DFB" w:rsidRPr="00DF036B" w:rsidRDefault="00BF4DFB" w:rsidP="00BF4DFB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sz w:val="12"/>
        <w:szCs w:val="12"/>
      </w:rPr>
    </w:pPr>
  </w:p>
  <w:p w14:paraId="3BAEFFFB" w14:textId="77777777" w:rsidR="00BF4DFB" w:rsidRDefault="00BF4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0283" w14:textId="77777777" w:rsidR="00A026F3" w:rsidRDefault="00A02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F7392"/>
    <w:multiLevelType w:val="hybridMultilevel"/>
    <w:tmpl w:val="B2E6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MrQwNzcyNjMwMDNR0lEKTi0uzszPAykwqwUALViJXSwAAAA="/>
  </w:docVars>
  <w:rsids>
    <w:rsidRoot w:val="00BF4DFB"/>
    <w:rsid w:val="00087BCA"/>
    <w:rsid w:val="00096EC8"/>
    <w:rsid w:val="001F341D"/>
    <w:rsid w:val="008F6A56"/>
    <w:rsid w:val="00A026F3"/>
    <w:rsid w:val="00BF4DFB"/>
    <w:rsid w:val="00D032C5"/>
    <w:rsid w:val="00D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04A5A"/>
  <w15:chartTrackingRefBased/>
  <w15:docId w15:val="{FF0E60FD-80AD-4292-9B69-AA7FAA9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FB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BF4DFB"/>
    <w:pPr>
      <w:keepNext/>
      <w:spacing w:line="243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4DF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BF4DFB"/>
  </w:style>
  <w:style w:type="paragraph" w:styleId="Footer">
    <w:name w:val="footer"/>
    <w:basedOn w:val="Normal"/>
    <w:link w:val="FooterChar"/>
    <w:uiPriority w:val="99"/>
    <w:unhideWhenUsed/>
    <w:rsid w:val="00BF4DF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F4DFB"/>
  </w:style>
  <w:style w:type="character" w:customStyle="1" w:styleId="Heading1Char">
    <w:name w:val="Heading 1 Char"/>
    <w:basedOn w:val="DefaultParagraphFont"/>
    <w:link w:val="Heading1"/>
    <w:rsid w:val="00BF4DF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BF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7</cp:revision>
  <dcterms:created xsi:type="dcterms:W3CDTF">2019-10-22T12:44:00Z</dcterms:created>
  <dcterms:modified xsi:type="dcterms:W3CDTF">2019-11-06T14:39:00Z</dcterms:modified>
</cp:coreProperties>
</file>