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7C224511"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______________</w:t>
      </w:r>
      <w:r w:rsidR="0090004B">
        <w:rPr>
          <w:rFonts w:ascii="Times New Roman" w:hAnsi="Times New Roman" w:cs="Times New Roman"/>
          <w:b/>
          <w:sz w:val="24"/>
          <w:szCs w:val="32"/>
        </w:rPr>
        <w:t>DRAFT</w:t>
      </w:r>
      <w:bookmarkStart w:id="2" w:name="_GoBack"/>
      <w:bookmarkEnd w:id="2"/>
      <w:r w:rsidRPr="00CE38A4">
        <w:rPr>
          <w:rFonts w:ascii="Times New Roman" w:hAnsi="Times New Roman" w:cs="Times New Roman"/>
          <w:sz w:val="24"/>
          <w:szCs w:val="32"/>
        </w:rPr>
        <w:t>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50F37EF1" w14:textId="21B2851A" w:rsidR="009D7F9F" w:rsidRDefault="00951A6D" w:rsidP="009D7F9F">
      <w:pPr>
        <w:pStyle w:val="NoSpacing"/>
        <w:ind w:left="720" w:hanging="720"/>
      </w:pPr>
      <w:r w:rsidRPr="00951A6D">
        <w:t>To declare the existence of an emergency</w:t>
      </w:r>
      <w:r w:rsidR="00A01ECB">
        <w:t>,</w:t>
      </w:r>
      <w:r w:rsidRPr="00951A6D">
        <w:t xml:space="preserve"> with respect to </w:t>
      </w:r>
      <w:r w:rsidR="0084612A">
        <w:t xml:space="preserve">amending the </w:t>
      </w:r>
      <w:r w:rsidR="009D7F9F">
        <w:t>Displaced Workers Protection Act of 1994 to add a new Title II to provide eligible workers who have been displaced by COVID-19 the opportunity to be reinstated once their employer starts rehiring after the pandemic and to allow eligible employees to be reinstated and retained employees employed if there is a change in the ownership, controlling interest, or identify of their employer.</w:t>
      </w:r>
    </w:p>
    <w:p w14:paraId="11BE1217" w14:textId="34B2F87C" w:rsidR="00951A6D" w:rsidRDefault="00951A6D" w:rsidP="0084612A">
      <w:pPr>
        <w:pStyle w:val="BodyText"/>
        <w:ind w:left="720" w:hanging="720"/>
        <w:rPr>
          <w:rFonts w:cs="Times New Roman"/>
          <w:szCs w:val="24"/>
        </w:rPr>
      </w:pPr>
    </w:p>
    <w:p w14:paraId="1C3F9F6F" w14:textId="735B7707"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bookmarkStart w:id="3" w:name="_Hlk58425010"/>
      <w:r w:rsidR="009D7F9F">
        <w:rPr>
          <w:rFonts w:ascii="Times New Roman" w:hAnsi="Times New Roman" w:cs="Times New Roman"/>
          <w:sz w:val="24"/>
          <w:szCs w:val="24"/>
        </w:rPr>
        <w:t>Displaced Workers Right to Reinstatement and Retention</w:t>
      </w:r>
      <w:r w:rsidR="00794E2E" w:rsidRPr="00794E2E">
        <w:rPr>
          <w:rFonts w:ascii="Times New Roman" w:hAnsi="Times New Roman" w:cs="Times New Roman"/>
          <w:sz w:val="24"/>
          <w:szCs w:val="24"/>
        </w:rPr>
        <w:t xml:space="preserve"> Emergency Declaration Resolution of 2020</w:t>
      </w:r>
      <w:bookmarkEnd w:id="3"/>
      <w:r w:rsidRPr="00366046">
        <w:rPr>
          <w:rFonts w:ascii="Times New Roman" w:hAnsi="Times New Roman" w:cs="Times New Roman"/>
          <w:sz w:val="24"/>
          <w:szCs w:val="24"/>
        </w:rPr>
        <w:t>”</w:t>
      </w:r>
      <w:r w:rsidR="0045189A">
        <w:rPr>
          <w:rFonts w:ascii="Times New Roman" w:hAnsi="Times New Roman" w:cs="Times New Roman"/>
          <w:sz w:val="24"/>
          <w:szCs w:val="24"/>
        </w:rPr>
        <w:t>.</w:t>
      </w:r>
    </w:p>
    <w:p w14:paraId="116E8F69" w14:textId="77777777" w:rsidR="00676B10" w:rsidRDefault="00366046"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4" w:name="_Hlk44423978"/>
      <w:r w:rsidR="00676B10" w:rsidRPr="00676B10">
        <w:rPr>
          <w:rFonts w:ascii="Times New Roman" w:hAnsi="Times New Roman" w:cs="Times New Roman"/>
          <w:sz w:val="24"/>
          <w:szCs w:val="24"/>
        </w:rPr>
        <w:t xml:space="preserve">On March 11, 2020, Mayor Bowser issued Mayor’s Orders 2020-45 and 2020-46, declaring a public emergency and a public health emergency in the District due to the imminent threat to the health, safety, and welfare of District residents posed by the spread of the COVID-19 virus.  Since then, Mayor Bowser has extended the public health emergency and it is still in effect.  </w:t>
      </w:r>
    </w:p>
    <w:p w14:paraId="35EF74B5" w14:textId="1982CC68" w:rsidR="00794E2E" w:rsidRDefault="00676B10"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76B10">
        <w:rPr>
          <w:rFonts w:ascii="Times New Roman" w:hAnsi="Times New Roman" w:cs="Times New Roman"/>
          <w:sz w:val="24"/>
          <w:szCs w:val="24"/>
        </w:rPr>
        <w:t>Additionally, on March 16, 2020, the Mayor issued Mayor’s Order 2020-48 which prohibited gatherings of 50 or more individuals and suspended table seating in restaurants and taverns</w:t>
      </w:r>
      <w:r w:rsidR="00794E2E" w:rsidRPr="00794E2E">
        <w:rPr>
          <w:rFonts w:ascii="Times New Roman" w:hAnsi="Times New Roman" w:cs="Times New Roman"/>
          <w:sz w:val="24"/>
          <w:szCs w:val="24"/>
        </w:rPr>
        <w:t xml:space="preserve">.  </w:t>
      </w:r>
      <w:r w:rsidRPr="00676B10">
        <w:rPr>
          <w:rFonts w:ascii="Times New Roman" w:hAnsi="Times New Roman" w:cs="Times New Roman"/>
          <w:sz w:val="24"/>
          <w:szCs w:val="24"/>
        </w:rPr>
        <w:t>Due to the increasing number of COVID-19 cases in the District, on March 24, 2020, the Mayor ordered all non-essential businesses to cease operations.  As a result of these necessary actions, the District’s hospitality</w:t>
      </w:r>
      <w:r>
        <w:rPr>
          <w:rFonts w:ascii="Times New Roman" w:hAnsi="Times New Roman" w:cs="Times New Roman"/>
          <w:sz w:val="24"/>
          <w:szCs w:val="24"/>
        </w:rPr>
        <w:t xml:space="preserve"> (i.e. hotels, restaurants, and entertainment and event venues)</w:t>
      </w:r>
      <w:r w:rsidRPr="00676B10">
        <w:rPr>
          <w:rFonts w:ascii="Times New Roman" w:hAnsi="Times New Roman" w:cs="Times New Roman"/>
          <w:sz w:val="24"/>
          <w:szCs w:val="24"/>
        </w:rPr>
        <w:t xml:space="preserve"> and retail industries came to a halt, which resulted in mass lay-offs.</w:t>
      </w:r>
    </w:p>
    <w:p w14:paraId="546D23CB" w14:textId="414CD2A1" w:rsidR="00F121D3" w:rsidRDefault="00F121D3" w:rsidP="00F121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 While limited operations have resumed, many individuals are still out of work.  Of the more than 7,000 mostly hotel workers that comprise UNITE HERE Local 25, 90% were still out of work as of the beginning of November 2020.  Additionally, although restaurants have been </w:t>
      </w:r>
      <w:r w:rsidRPr="00F121D3">
        <w:rPr>
          <w:rFonts w:ascii="Times New Roman" w:hAnsi="Times New Roman" w:cs="Times New Roman"/>
          <w:sz w:val="24"/>
          <w:szCs w:val="24"/>
        </w:rPr>
        <w:t>able to offer take-out or delivery services during the District’s lockdown, this is not nearly enough to support an entire restaurant, so most restaurant staff have been laid off</w:t>
      </w:r>
      <w:r>
        <w:rPr>
          <w:rFonts w:ascii="Times New Roman" w:hAnsi="Times New Roman" w:cs="Times New Roman"/>
          <w:sz w:val="24"/>
          <w:szCs w:val="24"/>
        </w:rPr>
        <w:t xml:space="preserve">.  Further, entertainment and event venues either remain closed or have severely restricted capacity, so many of them have reduced their staffing needs or laid off staff entirely.  Likewise, </w:t>
      </w:r>
      <w:r w:rsidRPr="00F121D3">
        <w:rPr>
          <w:rFonts w:ascii="Times New Roman" w:hAnsi="Times New Roman" w:cs="Times New Roman"/>
          <w:sz w:val="24"/>
          <w:szCs w:val="24"/>
        </w:rPr>
        <w:t>retailers have laid off a large portion of their workforce, as they were also closed for an extended period during the District’s lockdown.  While many stores have opened since then, sales are only 40-60% of 2019 sales</w:t>
      </w:r>
      <w:r>
        <w:rPr>
          <w:rFonts w:ascii="Times New Roman" w:hAnsi="Times New Roman" w:cs="Times New Roman"/>
          <w:sz w:val="24"/>
          <w:szCs w:val="24"/>
        </w:rPr>
        <w:t>.</w:t>
      </w:r>
    </w:p>
    <w:p w14:paraId="3B392EE6" w14:textId="461DF1D0" w:rsidR="00F121D3" w:rsidRDefault="00F121D3" w:rsidP="00F121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D</w:t>
      </w:r>
      <w:r w:rsidRPr="00F121D3">
        <w:rPr>
          <w:rFonts w:ascii="Times New Roman" w:hAnsi="Times New Roman" w:cs="Times New Roman"/>
          <w:sz w:val="24"/>
          <w:szCs w:val="24"/>
        </w:rPr>
        <w:t>ue to the limitations on in-person gatherings and in order to keep individuals safe, many businesses are teleworking.  Only about 10% of employees who work in downtown DC have returned to their offices, which in turn reduces the need for contract staff such as janitorial or security staff at these buildings.  Food service contract workers have also been largely affected by the shutdowns with companies such as Aramark laying off over 800 employees until Capital One Arena and the Convention Center reopen</w:t>
      </w:r>
      <w:r w:rsidR="00A81C13">
        <w:rPr>
          <w:rFonts w:ascii="Times New Roman" w:hAnsi="Times New Roman" w:cs="Times New Roman"/>
          <w:sz w:val="24"/>
          <w:szCs w:val="24"/>
        </w:rPr>
        <w:t>.</w:t>
      </w:r>
    </w:p>
    <w:p w14:paraId="1F66D021" w14:textId="7D5ABFF5" w:rsidR="00794E2E"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A81C13">
        <w:rPr>
          <w:rFonts w:ascii="Times New Roman" w:hAnsi="Times New Roman" w:cs="Times New Roman"/>
          <w:sz w:val="24"/>
          <w:szCs w:val="24"/>
        </w:rPr>
        <w:t>e</w:t>
      </w:r>
      <w:r>
        <w:rPr>
          <w:rFonts w:ascii="Times New Roman" w:hAnsi="Times New Roman" w:cs="Times New Roman"/>
          <w:sz w:val="24"/>
          <w:szCs w:val="24"/>
        </w:rPr>
        <w:t xml:space="preserve">) </w:t>
      </w:r>
      <w:r w:rsidR="00A81C13">
        <w:rPr>
          <w:rFonts w:ascii="Times New Roman" w:hAnsi="Times New Roman" w:cs="Times New Roman"/>
          <w:sz w:val="24"/>
          <w:szCs w:val="24"/>
        </w:rPr>
        <w:t>All of these employees need reassurance that their jobs will be there when their businesses begin to rehire or reopen and are back to full strength.  Although</w:t>
      </w:r>
      <w:r w:rsidR="00676B10">
        <w:rPr>
          <w:rFonts w:ascii="Times New Roman" w:hAnsi="Times New Roman" w:cs="Times New Roman"/>
          <w:sz w:val="24"/>
          <w:szCs w:val="24"/>
        </w:rPr>
        <w:t xml:space="preserve"> the District has a </w:t>
      </w:r>
      <w:r w:rsidR="00A81C13">
        <w:rPr>
          <w:rFonts w:ascii="Times New Roman" w:hAnsi="Times New Roman" w:cs="Times New Roman"/>
          <w:sz w:val="24"/>
          <w:szCs w:val="24"/>
        </w:rPr>
        <w:t xml:space="preserve">displaced workers </w:t>
      </w:r>
      <w:r w:rsidR="00676B10">
        <w:rPr>
          <w:rFonts w:ascii="Times New Roman" w:hAnsi="Times New Roman" w:cs="Times New Roman"/>
          <w:sz w:val="24"/>
          <w:szCs w:val="24"/>
        </w:rPr>
        <w:t>law, D.C. Law 10-105,</w:t>
      </w:r>
      <w:r w:rsidRPr="00794E2E">
        <w:rPr>
          <w:rFonts w:ascii="Times New Roman" w:hAnsi="Times New Roman" w:cs="Times New Roman"/>
          <w:sz w:val="24"/>
          <w:szCs w:val="24"/>
        </w:rPr>
        <w:t xml:space="preserve"> </w:t>
      </w:r>
      <w:r w:rsidR="00676B10">
        <w:rPr>
          <w:rFonts w:ascii="Times New Roman" w:hAnsi="Times New Roman" w:cs="Times New Roman"/>
          <w:sz w:val="24"/>
          <w:szCs w:val="24"/>
        </w:rPr>
        <w:t xml:space="preserve">the “Displaced Workers Protection Act of 1994,” </w:t>
      </w:r>
      <w:r w:rsidR="00A81C13" w:rsidRPr="00A81C13">
        <w:rPr>
          <w:rFonts w:ascii="Times New Roman" w:hAnsi="Times New Roman" w:cs="Times New Roman"/>
          <w:sz w:val="24"/>
          <w:szCs w:val="24"/>
        </w:rPr>
        <w:t>it only provides protection to employees employed by a contractor in a limited set of circumstances – e.g. when a contractor at an establishment is replaced by another.  It does not provide protections for contract workers when there is not a change in contractors, nor does it provide a right of return for the thousands of workers displaced because of the pandemic</w:t>
      </w:r>
      <w:r w:rsidR="00FD2288">
        <w:rPr>
          <w:rFonts w:ascii="Times New Roman" w:hAnsi="Times New Roman" w:cs="Times New Roman"/>
          <w:sz w:val="24"/>
          <w:szCs w:val="24"/>
        </w:rPr>
        <w:t>.  Moreover, D.C. Law 10-105 does not extend to hospitality or retail workers if their employers sell, change the controlling interest in the employer, or the employer’s identity.  Thus, the “</w:t>
      </w:r>
      <w:r w:rsidR="00FD2288" w:rsidRPr="00FD2288">
        <w:rPr>
          <w:rFonts w:ascii="Times New Roman" w:hAnsi="Times New Roman" w:cs="Times New Roman"/>
          <w:sz w:val="24"/>
          <w:szCs w:val="24"/>
        </w:rPr>
        <w:t>Displaced Workers Right to Reinstatement and Retention Emergency Amendment Act of 2020</w:t>
      </w:r>
      <w:r w:rsidR="00FD2288">
        <w:rPr>
          <w:rFonts w:ascii="Times New Roman" w:hAnsi="Times New Roman" w:cs="Times New Roman"/>
          <w:sz w:val="24"/>
          <w:szCs w:val="24"/>
        </w:rPr>
        <w:t>” seeks to provide these protections.</w:t>
      </w:r>
    </w:p>
    <w:p w14:paraId="510BE400" w14:textId="2C80759F" w:rsidR="0078532C"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A81C13">
        <w:rPr>
          <w:rFonts w:ascii="Times New Roman" w:hAnsi="Times New Roman" w:cs="Times New Roman"/>
          <w:sz w:val="24"/>
          <w:szCs w:val="24"/>
        </w:rPr>
        <w:t>f</w:t>
      </w:r>
      <w:r>
        <w:rPr>
          <w:rFonts w:ascii="Times New Roman" w:hAnsi="Times New Roman" w:cs="Times New Roman"/>
          <w:sz w:val="24"/>
          <w:szCs w:val="24"/>
        </w:rPr>
        <w:t xml:space="preserve">) </w:t>
      </w:r>
      <w:r w:rsidR="00A81C13">
        <w:rPr>
          <w:rFonts w:ascii="Times New Roman" w:hAnsi="Times New Roman" w:cs="Times New Roman"/>
          <w:sz w:val="24"/>
          <w:szCs w:val="24"/>
        </w:rPr>
        <w:t xml:space="preserve">Notably the emergency is identical to Bill 23-965, the </w:t>
      </w:r>
      <w:r w:rsidR="00A81C13" w:rsidRPr="00A81C13">
        <w:rPr>
          <w:rFonts w:ascii="Times New Roman" w:hAnsi="Times New Roman" w:cs="Times New Roman"/>
          <w:sz w:val="24"/>
          <w:szCs w:val="24"/>
        </w:rPr>
        <w:t>Displaced Workers Right to Reinstatement and Retention Amendment Act of 2020</w:t>
      </w:r>
      <w:r w:rsidR="00A81C13">
        <w:rPr>
          <w:rFonts w:ascii="Times New Roman" w:hAnsi="Times New Roman" w:cs="Times New Roman"/>
          <w:sz w:val="24"/>
          <w:szCs w:val="24"/>
        </w:rPr>
        <w:t>,” which was approved on first reading on December 1, 2020 and will have a second reading on December 15, 2020.</w:t>
      </w:r>
    </w:p>
    <w:p w14:paraId="5FDD5FAB" w14:textId="77777777" w:rsidR="00DC5CE1" w:rsidRDefault="00A81C13"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 Like Bill 23-965, the emergency </w:t>
      </w:r>
      <w:r w:rsidRPr="00A81C13">
        <w:rPr>
          <w:rFonts w:ascii="Times New Roman" w:hAnsi="Times New Roman" w:cs="Times New Roman"/>
          <w:sz w:val="24"/>
          <w:szCs w:val="24"/>
        </w:rPr>
        <w:t xml:space="preserve">does not require employers or contractors to hire back all of their employees regardless of the positions available, or to find new positions for employees whose positions have been eliminated (e.g. if a restaurant employed someone as a hostess, the restaurant does not have to offer to hire that person back to be a waitress if the restaurant eliminated the hostess position).  </w:t>
      </w:r>
    </w:p>
    <w:p w14:paraId="038034F7" w14:textId="431ED522" w:rsidR="0064627C" w:rsidRPr="00366046" w:rsidRDefault="00DC5CE1" w:rsidP="005D4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 </w:t>
      </w:r>
      <w:r w:rsidR="00A81C13" w:rsidRPr="00A81C13">
        <w:rPr>
          <w:rFonts w:ascii="Times New Roman" w:hAnsi="Times New Roman" w:cs="Times New Roman"/>
          <w:sz w:val="24"/>
          <w:szCs w:val="24"/>
        </w:rPr>
        <w:t xml:space="preserve">Additionally, the </w:t>
      </w:r>
      <w:r>
        <w:rPr>
          <w:rFonts w:ascii="Times New Roman" w:hAnsi="Times New Roman" w:cs="Times New Roman"/>
          <w:sz w:val="24"/>
          <w:szCs w:val="24"/>
        </w:rPr>
        <w:t>emergency</w:t>
      </w:r>
      <w:r w:rsidR="00A81C13" w:rsidRPr="00A81C13">
        <w:rPr>
          <w:rFonts w:ascii="Times New Roman" w:hAnsi="Times New Roman" w:cs="Times New Roman"/>
          <w:sz w:val="24"/>
          <w:szCs w:val="24"/>
        </w:rPr>
        <w:t xml:space="preserve"> is not retroactive but requires employers and contractors to comply as of February 1, 2021.</w:t>
      </w:r>
      <w:r>
        <w:rPr>
          <w:rFonts w:ascii="Times New Roman" w:hAnsi="Times New Roman" w:cs="Times New Roman"/>
          <w:sz w:val="24"/>
          <w:szCs w:val="24"/>
        </w:rPr>
        <w:t xml:space="preserve">  This date was chosen because it </w:t>
      </w:r>
      <w:r w:rsidRPr="00DC5CE1">
        <w:rPr>
          <w:rFonts w:ascii="Times New Roman" w:hAnsi="Times New Roman" w:cs="Times New Roman"/>
          <w:sz w:val="24"/>
          <w:szCs w:val="24"/>
        </w:rPr>
        <w:t>balances the need for notice to employers and contractors and the need for individuals to have job protections as soon as possible</w:t>
      </w:r>
      <w:r>
        <w:rPr>
          <w:rFonts w:ascii="Times New Roman" w:hAnsi="Times New Roman" w:cs="Times New Roman"/>
          <w:sz w:val="24"/>
          <w:szCs w:val="24"/>
        </w:rPr>
        <w:t xml:space="preserve">.  Although Bill 23-965 also requires employers to begin to comply with the bill as of </w:t>
      </w:r>
      <w:r>
        <w:rPr>
          <w:rFonts w:ascii="Times New Roman" w:hAnsi="Times New Roman" w:cs="Times New Roman"/>
          <w:sz w:val="24"/>
          <w:szCs w:val="24"/>
        </w:rPr>
        <w:lastRenderedPageBreak/>
        <w:t xml:space="preserve">February 1, 2021, it will take months for the bill to become permanent, meaning that Bill 23-965 will become law after February 1, 2021.  Thus, to ensure that the relevant employers and displaced workers </w:t>
      </w:r>
      <w:r w:rsidR="005D4C7D">
        <w:rPr>
          <w:rFonts w:ascii="Times New Roman" w:hAnsi="Times New Roman" w:cs="Times New Roman"/>
          <w:sz w:val="24"/>
          <w:szCs w:val="24"/>
        </w:rPr>
        <w:t xml:space="preserve">are aware of the new reinstatement and retention policies and that the law is in place of February 1, 2021, it is imperative that this emergency be approved and in place by that date.  </w:t>
      </w:r>
    </w:p>
    <w:bookmarkEnd w:id="4"/>
    <w:p w14:paraId="15CB4F39" w14:textId="4D7045E8"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794E2E">
        <w:rPr>
          <w:rFonts w:ascii="Times New Roman" w:hAnsi="Times New Roman" w:cs="Times New Roman"/>
          <w:sz w:val="24"/>
          <w:szCs w:val="24"/>
        </w:rPr>
        <w:t xml:space="preserve"> </w:t>
      </w:r>
      <w:r w:rsidR="00A81C13" w:rsidRPr="00FD2288">
        <w:rPr>
          <w:rFonts w:ascii="Times New Roman" w:hAnsi="Times New Roman" w:cs="Times New Roman"/>
          <w:sz w:val="24"/>
          <w:szCs w:val="24"/>
        </w:rPr>
        <w:t>Displaced Workers Right to Reinstatement and Retention Emergency Amendment Act of 2020</w:t>
      </w:r>
      <w:r w:rsidR="00A81C13">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FF03" w14:textId="77777777" w:rsidR="001A14D5" w:rsidRDefault="001A14D5" w:rsidP="00A24D2E">
      <w:pPr>
        <w:spacing w:after="0" w:line="240" w:lineRule="auto"/>
      </w:pPr>
      <w:r>
        <w:separator/>
      </w:r>
    </w:p>
  </w:endnote>
  <w:endnote w:type="continuationSeparator" w:id="0">
    <w:p w14:paraId="0D320CCF" w14:textId="77777777" w:rsidR="001A14D5" w:rsidRDefault="001A14D5"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67F4039F" w:rsidR="00F121D3" w:rsidRPr="00A24D2E" w:rsidRDefault="00F121D3">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90004B">
          <w:rPr>
            <w:rFonts w:ascii="Times New Roman" w:hAnsi="Times New Roman" w:cs="Times New Roman"/>
            <w:noProof/>
            <w:sz w:val="24"/>
            <w:szCs w:val="24"/>
          </w:rPr>
          <w:t>1</w:t>
        </w:r>
        <w:r w:rsidRPr="00A24D2E">
          <w:rPr>
            <w:rFonts w:ascii="Times New Roman" w:hAnsi="Times New Roman" w:cs="Times New Roman"/>
            <w:noProof/>
            <w:sz w:val="24"/>
            <w:szCs w:val="24"/>
          </w:rPr>
          <w:fldChar w:fldCharType="end"/>
        </w:r>
      </w:p>
    </w:sdtContent>
  </w:sdt>
  <w:p w14:paraId="7897D5E1" w14:textId="77777777" w:rsidR="00F121D3" w:rsidRDefault="00F1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E000" w14:textId="77777777" w:rsidR="001A14D5" w:rsidRDefault="001A14D5" w:rsidP="00A24D2E">
      <w:pPr>
        <w:spacing w:after="0" w:line="240" w:lineRule="auto"/>
      </w:pPr>
      <w:r>
        <w:separator/>
      </w:r>
    </w:p>
  </w:footnote>
  <w:footnote w:type="continuationSeparator" w:id="0">
    <w:p w14:paraId="1BD4CF72" w14:textId="77777777" w:rsidR="001A14D5" w:rsidRDefault="001A14D5"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27979"/>
    <w:rsid w:val="001965B8"/>
    <w:rsid w:val="001A14D5"/>
    <w:rsid w:val="001A6D50"/>
    <w:rsid w:val="001C6B5A"/>
    <w:rsid w:val="001E11A0"/>
    <w:rsid w:val="00251CDE"/>
    <w:rsid w:val="00256247"/>
    <w:rsid w:val="002721DA"/>
    <w:rsid w:val="00296518"/>
    <w:rsid w:val="00300395"/>
    <w:rsid w:val="00332EE8"/>
    <w:rsid w:val="00336D9E"/>
    <w:rsid w:val="0035343E"/>
    <w:rsid w:val="00364F3B"/>
    <w:rsid w:val="00366046"/>
    <w:rsid w:val="00366BF2"/>
    <w:rsid w:val="00381FA9"/>
    <w:rsid w:val="00391BF6"/>
    <w:rsid w:val="003C7ACC"/>
    <w:rsid w:val="00437FB6"/>
    <w:rsid w:val="0045189A"/>
    <w:rsid w:val="00452E8F"/>
    <w:rsid w:val="004C2918"/>
    <w:rsid w:val="004D3D7E"/>
    <w:rsid w:val="004F6E28"/>
    <w:rsid w:val="00505F97"/>
    <w:rsid w:val="00555FC9"/>
    <w:rsid w:val="005A63D2"/>
    <w:rsid w:val="005D0800"/>
    <w:rsid w:val="005D4C7D"/>
    <w:rsid w:val="0064627C"/>
    <w:rsid w:val="00667639"/>
    <w:rsid w:val="00667E85"/>
    <w:rsid w:val="0067019E"/>
    <w:rsid w:val="00676B10"/>
    <w:rsid w:val="007244B8"/>
    <w:rsid w:val="007354F6"/>
    <w:rsid w:val="007557C4"/>
    <w:rsid w:val="007632FA"/>
    <w:rsid w:val="00783149"/>
    <w:rsid w:val="0078532C"/>
    <w:rsid w:val="00794E2E"/>
    <w:rsid w:val="007B18AC"/>
    <w:rsid w:val="0084612A"/>
    <w:rsid w:val="008609E9"/>
    <w:rsid w:val="00885007"/>
    <w:rsid w:val="008859CB"/>
    <w:rsid w:val="00897755"/>
    <w:rsid w:val="008A75C4"/>
    <w:rsid w:val="008E55BB"/>
    <w:rsid w:val="0090004B"/>
    <w:rsid w:val="00904901"/>
    <w:rsid w:val="009313B5"/>
    <w:rsid w:val="0094529D"/>
    <w:rsid w:val="00951A6D"/>
    <w:rsid w:val="00963B4F"/>
    <w:rsid w:val="009D7F9F"/>
    <w:rsid w:val="009F1C5B"/>
    <w:rsid w:val="00A01ECB"/>
    <w:rsid w:val="00A24D2E"/>
    <w:rsid w:val="00A81C13"/>
    <w:rsid w:val="00A872BA"/>
    <w:rsid w:val="00A91FC0"/>
    <w:rsid w:val="00AD60BE"/>
    <w:rsid w:val="00B267EA"/>
    <w:rsid w:val="00B32E31"/>
    <w:rsid w:val="00B82717"/>
    <w:rsid w:val="00BC07A4"/>
    <w:rsid w:val="00BD14D9"/>
    <w:rsid w:val="00BE6039"/>
    <w:rsid w:val="00BF30AB"/>
    <w:rsid w:val="00C2406A"/>
    <w:rsid w:val="00C37061"/>
    <w:rsid w:val="00C408D9"/>
    <w:rsid w:val="00C7409C"/>
    <w:rsid w:val="00C834B0"/>
    <w:rsid w:val="00C92123"/>
    <w:rsid w:val="00C92784"/>
    <w:rsid w:val="00CF27F2"/>
    <w:rsid w:val="00D61AE6"/>
    <w:rsid w:val="00D652FA"/>
    <w:rsid w:val="00D9631E"/>
    <w:rsid w:val="00DA466B"/>
    <w:rsid w:val="00DC5CE1"/>
    <w:rsid w:val="00DC5E9B"/>
    <w:rsid w:val="00E2168B"/>
    <w:rsid w:val="00E313CE"/>
    <w:rsid w:val="00E34A44"/>
    <w:rsid w:val="00E3657D"/>
    <w:rsid w:val="00E838A6"/>
    <w:rsid w:val="00EF4704"/>
    <w:rsid w:val="00F121D3"/>
    <w:rsid w:val="00F63FB4"/>
    <w:rsid w:val="00FB1E92"/>
    <w:rsid w:val="00FB7E06"/>
    <w:rsid w:val="00FC6F17"/>
    <w:rsid w:val="00FD2288"/>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 w:type="paragraph" w:styleId="NoSpacing">
    <w:name w:val="No Spacing"/>
    <w:uiPriority w:val="1"/>
    <w:qFormat/>
    <w:rsid w:val="009D7F9F"/>
    <w:pPr>
      <w:spacing w:after="0" w:line="240" w:lineRule="auto"/>
    </w:pPr>
    <w:rPr>
      <w:rFonts w:ascii="Times New Roman" w:hAnsi="Times New Roman" w:cs="Times New Roman"/>
      <w:sz w:val="24"/>
      <w:szCs w:val="24"/>
    </w:rPr>
  </w:style>
  <w:style w:type="paragraph" w:styleId="FootnoteText">
    <w:name w:val="footnote text"/>
    <w:basedOn w:val="Normal"/>
    <w:link w:val="FootnoteTextChar"/>
    <w:unhideWhenUsed/>
    <w:rsid w:val="00676B1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6B1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76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2020-09-21T17:55:00Z</cp:lastPrinted>
  <dcterms:created xsi:type="dcterms:W3CDTF">2020-12-09T22:15:00Z</dcterms:created>
  <dcterms:modified xsi:type="dcterms:W3CDTF">2020-12-09T22:15:00Z</dcterms:modified>
</cp:coreProperties>
</file>