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5B305" w14:textId="4AC69013" w:rsidR="0078572C" w:rsidRDefault="0078572C" w:rsidP="0078572C">
      <w:pPr>
        <w:tabs>
          <w:tab w:val="right" w:pos="9360"/>
        </w:tabs>
        <w:spacing w:after="0" w:line="240" w:lineRule="auto"/>
        <w:rPr>
          <w:rFonts w:ascii="Times New Roman" w:hAnsi="Times New Roman" w:cs="Times New Roman"/>
          <w:sz w:val="24"/>
          <w:szCs w:val="32"/>
        </w:rPr>
      </w:pPr>
      <w:bookmarkStart w:id="0" w:name="_Hlk53575352"/>
      <w:bookmarkStart w:id="1" w:name="_Hlk35327140"/>
      <w:bookmarkStart w:id="2" w:name="_Hlk54000583"/>
      <w:bookmarkStart w:id="3" w:name="_Hlk37087372"/>
      <w:r>
        <w:rPr>
          <w:rFonts w:ascii="Times New Roman" w:hAnsi="Times New Roman" w:cs="Times New Roman"/>
          <w:sz w:val="24"/>
          <w:szCs w:val="32"/>
        </w:rPr>
        <w:tab/>
        <w:t>______________________________</w:t>
      </w:r>
    </w:p>
    <w:p w14:paraId="5D91A4C6" w14:textId="41EE8665" w:rsidR="0078572C" w:rsidRDefault="0078572C" w:rsidP="0078572C">
      <w:pPr>
        <w:tabs>
          <w:tab w:val="right" w:pos="9360"/>
        </w:tabs>
        <w:spacing w:after="0" w:line="240" w:lineRule="auto"/>
        <w:rPr>
          <w:rFonts w:ascii="Times New Roman" w:hAnsi="Times New Roman" w:cs="Times New Roman"/>
          <w:sz w:val="24"/>
          <w:szCs w:val="32"/>
        </w:rPr>
      </w:pPr>
      <w:r>
        <w:rPr>
          <w:rFonts w:ascii="Times New Roman" w:hAnsi="Times New Roman" w:cs="Times New Roman"/>
          <w:sz w:val="24"/>
          <w:szCs w:val="32"/>
        </w:rPr>
        <w:tab/>
        <w:t>Chairman Phil Mendelson</w:t>
      </w:r>
    </w:p>
    <w:bookmarkEnd w:id="0"/>
    <w:bookmarkEnd w:id="1"/>
    <w:bookmarkEnd w:id="2"/>
    <w:p w14:paraId="6DC886AD" w14:textId="77777777" w:rsidR="00B82717" w:rsidRPr="00BF672A" w:rsidRDefault="00B82717" w:rsidP="00B82717">
      <w:pPr>
        <w:pStyle w:val="NormalWeb"/>
        <w:spacing w:before="0" w:beforeAutospacing="0" w:after="0" w:afterAutospacing="0"/>
        <w:jc w:val="center"/>
      </w:pPr>
    </w:p>
    <w:p w14:paraId="40E37DD4" w14:textId="77777777" w:rsidR="00B82717" w:rsidRPr="00BF672A" w:rsidRDefault="00B82717" w:rsidP="00B82717">
      <w:pPr>
        <w:pStyle w:val="NormalWeb"/>
        <w:spacing w:before="0" w:beforeAutospacing="0" w:after="0" w:afterAutospacing="0"/>
        <w:jc w:val="center"/>
      </w:pPr>
    </w:p>
    <w:p w14:paraId="725F05E7" w14:textId="77777777" w:rsidR="00B82717" w:rsidRPr="00BF672A" w:rsidRDefault="00B82717" w:rsidP="00B82717">
      <w:pPr>
        <w:pStyle w:val="NormalWeb"/>
        <w:spacing w:before="0" w:beforeAutospacing="0" w:after="0" w:afterAutospacing="0"/>
        <w:jc w:val="center"/>
      </w:pPr>
    </w:p>
    <w:p w14:paraId="42727198" w14:textId="086C9FCA" w:rsidR="00B82717" w:rsidRPr="00BF672A" w:rsidRDefault="00B82717" w:rsidP="00B82717">
      <w:pPr>
        <w:pStyle w:val="NormalWeb"/>
        <w:spacing w:before="0" w:beforeAutospacing="0" w:after="0" w:afterAutospacing="0"/>
        <w:jc w:val="center"/>
      </w:pPr>
      <w:r w:rsidRPr="00BF672A">
        <w:t xml:space="preserve">A </w:t>
      </w:r>
      <w:r w:rsidR="00BF30AB">
        <w:t>PROPOSED RESOLUTION</w:t>
      </w:r>
    </w:p>
    <w:bookmarkEnd w:id="3"/>
    <w:p w14:paraId="3B7CA5AB" w14:textId="77777777" w:rsidR="00B82717" w:rsidRDefault="00B82717" w:rsidP="00B82717">
      <w:pPr>
        <w:pStyle w:val="NormalWeb"/>
        <w:spacing w:before="0" w:beforeAutospacing="0" w:after="0" w:afterAutospacing="0"/>
        <w:jc w:val="center"/>
      </w:pPr>
    </w:p>
    <w:p w14:paraId="37EC559B" w14:textId="77777777" w:rsidR="00B82717" w:rsidRPr="00BF672A" w:rsidRDefault="00B82717" w:rsidP="00B82717">
      <w:pPr>
        <w:pStyle w:val="NormalWeb"/>
        <w:spacing w:before="0" w:beforeAutospacing="0" w:after="0" w:afterAutospacing="0"/>
        <w:jc w:val="center"/>
      </w:pPr>
    </w:p>
    <w:p w14:paraId="009CF5E7" w14:textId="77777777" w:rsidR="00B82717" w:rsidRPr="00065024" w:rsidRDefault="00B82717" w:rsidP="00B82717">
      <w:pPr>
        <w:pStyle w:val="NormalWeb"/>
        <w:spacing w:before="0" w:beforeAutospacing="0" w:after="0" w:afterAutospacing="0"/>
        <w:jc w:val="center"/>
      </w:pPr>
      <w:r w:rsidRPr="00065024">
        <w:t>______________</w:t>
      </w:r>
    </w:p>
    <w:p w14:paraId="2092432F" w14:textId="77777777" w:rsidR="00B82717" w:rsidRDefault="00B82717" w:rsidP="00B82717">
      <w:pPr>
        <w:pStyle w:val="NormalWeb"/>
        <w:tabs>
          <w:tab w:val="left" w:pos="6945"/>
        </w:tabs>
        <w:spacing w:before="0" w:beforeAutospacing="0" w:after="0" w:afterAutospacing="0"/>
      </w:pPr>
      <w:r>
        <w:tab/>
      </w:r>
    </w:p>
    <w:p w14:paraId="2628389F" w14:textId="77777777" w:rsidR="00B82717" w:rsidRPr="00BF672A" w:rsidRDefault="00B82717" w:rsidP="00B82717">
      <w:pPr>
        <w:pStyle w:val="NormalWeb"/>
        <w:tabs>
          <w:tab w:val="left" w:pos="6945"/>
        </w:tabs>
        <w:spacing w:before="0" w:beforeAutospacing="0" w:after="0" w:afterAutospacing="0"/>
      </w:pPr>
    </w:p>
    <w:p w14:paraId="7010E2DE" w14:textId="77777777" w:rsidR="00B82717" w:rsidRPr="00BF672A" w:rsidRDefault="00B82717" w:rsidP="00B82717">
      <w:pPr>
        <w:pStyle w:val="NormalWeb"/>
        <w:spacing w:before="0" w:beforeAutospacing="0" w:after="0" w:afterAutospacing="0"/>
        <w:jc w:val="center"/>
      </w:pPr>
      <w:r w:rsidRPr="00BF672A">
        <w:t>IN THE COUNCIL OF THE DISTRICT OF COLUMBIA</w:t>
      </w:r>
    </w:p>
    <w:p w14:paraId="52DC628F" w14:textId="77777777" w:rsidR="00B82717" w:rsidRDefault="00B82717" w:rsidP="00B82717">
      <w:pPr>
        <w:pStyle w:val="NormalWeb"/>
        <w:spacing w:before="0" w:beforeAutospacing="0" w:after="0" w:afterAutospacing="0"/>
        <w:jc w:val="center"/>
      </w:pPr>
    </w:p>
    <w:p w14:paraId="6BBDEC93" w14:textId="77777777" w:rsidR="00B82717" w:rsidRPr="00BF672A" w:rsidRDefault="00B82717" w:rsidP="00B82717">
      <w:pPr>
        <w:pStyle w:val="NormalWeb"/>
        <w:spacing w:before="0" w:beforeAutospacing="0" w:after="0" w:afterAutospacing="0"/>
        <w:jc w:val="center"/>
      </w:pPr>
    </w:p>
    <w:p w14:paraId="7029C16E" w14:textId="77777777" w:rsidR="00B82717" w:rsidRPr="00BF672A" w:rsidRDefault="00B82717" w:rsidP="00B82717">
      <w:pPr>
        <w:pStyle w:val="NormalWeb"/>
        <w:spacing w:before="0" w:beforeAutospacing="0" w:after="0" w:afterAutospacing="0"/>
        <w:jc w:val="center"/>
      </w:pPr>
      <w:r w:rsidRPr="00BF672A">
        <w:t>__________________</w:t>
      </w:r>
    </w:p>
    <w:p w14:paraId="6990F09D" w14:textId="77777777" w:rsidR="00251CDE" w:rsidRDefault="00251CDE" w:rsidP="00951A6D">
      <w:pPr>
        <w:spacing w:after="0"/>
      </w:pPr>
    </w:p>
    <w:p w14:paraId="0E56B8B2" w14:textId="77777777" w:rsidR="001E11A0" w:rsidRDefault="001E11A0" w:rsidP="001E11A0">
      <w:pPr>
        <w:spacing w:after="0" w:line="240" w:lineRule="auto"/>
        <w:ind w:left="720" w:hanging="720"/>
        <w:rPr>
          <w:rFonts w:ascii="Times New Roman" w:hAnsi="Times New Roman" w:cs="Times New Roman"/>
          <w:sz w:val="24"/>
          <w:szCs w:val="24"/>
        </w:rPr>
      </w:pPr>
    </w:p>
    <w:p w14:paraId="57B2931B" w14:textId="4C14C258" w:rsidR="00104D2F" w:rsidRPr="008741A6" w:rsidRDefault="00951A6D" w:rsidP="00104D2F">
      <w:pPr>
        <w:pStyle w:val="BodyText"/>
        <w:ind w:left="720" w:hanging="720"/>
        <w:rPr>
          <w:rFonts w:cs="Times New Roman"/>
          <w:szCs w:val="24"/>
        </w:rPr>
      </w:pPr>
      <w:r w:rsidRPr="00951A6D">
        <w:rPr>
          <w:rFonts w:cs="Times New Roman"/>
          <w:szCs w:val="24"/>
        </w:rPr>
        <w:t>To declare the existence of an emergency</w:t>
      </w:r>
      <w:r w:rsidR="00CF7241">
        <w:rPr>
          <w:rFonts w:cs="Times New Roman"/>
          <w:szCs w:val="24"/>
        </w:rPr>
        <w:t xml:space="preserve"> due to congressional review</w:t>
      </w:r>
      <w:r w:rsidR="00A01ECB">
        <w:rPr>
          <w:rFonts w:cs="Times New Roman"/>
          <w:szCs w:val="24"/>
        </w:rPr>
        <w:t>,</w:t>
      </w:r>
      <w:r w:rsidRPr="00951A6D">
        <w:rPr>
          <w:rFonts w:cs="Times New Roman"/>
          <w:szCs w:val="24"/>
        </w:rPr>
        <w:t xml:space="preserve"> with respect to the need to </w:t>
      </w:r>
      <w:r w:rsidR="0050758C">
        <w:rPr>
          <w:rFonts w:cs="Times New Roman"/>
          <w:szCs w:val="24"/>
        </w:rPr>
        <w:t xml:space="preserve">extend the Mayor’s authority to declare a public health emergency; to amend the Coronavirus Support Amendment Act of 2021 to provide for a moratorium on utility disconnections for qualified customers, and on evictions for customers qualifying for rental assistance; and to amend the </w:t>
      </w:r>
      <w:r w:rsidR="0050758C" w:rsidRPr="001C1BE4">
        <w:rPr>
          <w:rFonts w:cs="Times New Roman"/>
          <w:szCs w:val="24"/>
        </w:rPr>
        <w:t>Not-for-Profit Hospital Corporation Establishment Amendment Act of 2011</w:t>
      </w:r>
      <w:r w:rsidR="0050758C">
        <w:rPr>
          <w:rFonts w:cs="Times New Roman"/>
          <w:szCs w:val="24"/>
        </w:rPr>
        <w:t xml:space="preserve"> to change the composition and duties of the </w:t>
      </w:r>
      <w:r w:rsidR="0050758C" w:rsidRPr="00B9133C">
        <w:rPr>
          <w:rFonts w:cs="Times New Roman"/>
          <w:szCs w:val="24"/>
        </w:rPr>
        <w:t>Fiscal Management Board</w:t>
      </w:r>
      <w:r w:rsidR="0050758C">
        <w:rPr>
          <w:rFonts w:cs="Times New Roman"/>
          <w:szCs w:val="24"/>
        </w:rPr>
        <w:t>.</w:t>
      </w:r>
    </w:p>
    <w:p w14:paraId="4ED7774B" w14:textId="3412FE4D" w:rsidR="00951A6D" w:rsidRPr="00951A6D" w:rsidRDefault="00951A6D" w:rsidP="001E11A0">
      <w:pPr>
        <w:spacing w:after="0" w:line="240" w:lineRule="auto"/>
        <w:ind w:left="720" w:hanging="720"/>
        <w:rPr>
          <w:rFonts w:ascii="Times New Roman" w:hAnsi="Times New Roman" w:cs="Times New Roman"/>
          <w:sz w:val="24"/>
          <w:szCs w:val="24"/>
        </w:rPr>
      </w:pPr>
    </w:p>
    <w:p w14:paraId="11BE1217" w14:textId="77777777" w:rsidR="00951A6D" w:rsidRDefault="00951A6D" w:rsidP="00951A6D">
      <w:pPr>
        <w:spacing w:after="0" w:line="240" w:lineRule="auto"/>
        <w:rPr>
          <w:rFonts w:ascii="Times New Roman" w:hAnsi="Times New Roman" w:cs="Times New Roman"/>
          <w:sz w:val="24"/>
          <w:szCs w:val="24"/>
        </w:rPr>
      </w:pPr>
    </w:p>
    <w:p w14:paraId="1C3F9F6F" w14:textId="451BA980" w:rsidR="008E55BB" w:rsidRPr="00366046" w:rsidRDefault="00251CDE"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 xml:space="preserve">RESOLVED BY THE COUNCIL OF THE DISTRICT OF COLUMBIA, </w:t>
      </w:r>
      <w:proofErr w:type="gramStart"/>
      <w:r w:rsidRPr="00366046">
        <w:rPr>
          <w:rFonts w:ascii="Times New Roman" w:hAnsi="Times New Roman" w:cs="Times New Roman"/>
          <w:sz w:val="24"/>
          <w:szCs w:val="24"/>
        </w:rPr>
        <w:t>That</w:t>
      </w:r>
      <w:proofErr w:type="gramEnd"/>
      <w:r w:rsidRPr="00366046">
        <w:rPr>
          <w:rFonts w:ascii="Times New Roman" w:hAnsi="Times New Roman" w:cs="Times New Roman"/>
          <w:sz w:val="24"/>
          <w:szCs w:val="24"/>
        </w:rPr>
        <w:t xml:space="preserve"> this resolution may be cited as the “</w:t>
      </w:r>
      <w:r w:rsidR="0012054C" w:rsidRPr="0012054C">
        <w:rPr>
          <w:rFonts w:ascii="Times New Roman" w:hAnsi="Times New Roman" w:cs="Times New Roman"/>
          <w:sz w:val="24"/>
          <w:szCs w:val="24"/>
        </w:rPr>
        <w:t>Coronavirus Public Health Extension Emergency Declaration Resolution of 202</w:t>
      </w:r>
      <w:r w:rsidR="0050758C">
        <w:rPr>
          <w:rFonts w:ascii="Times New Roman" w:hAnsi="Times New Roman" w:cs="Times New Roman"/>
          <w:sz w:val="24"/>
          <w:szCs w:val="24"/>
        </w:rPr>
        <w:t>1</w:t>
      </w:r>
      <w:r w:rsidR="00667639">
        <w:rPr>
          <w:rFonts w:ascii="Times New Roman" w:hAnsi="Times New Roman" w:cs="Times New Roman"/>
          <w:sz w:val="24"/>
          <w:szCs w:val="24"/>
        </w:rPr>
        <w:t>.</w:t>
      </w:r>
      <w:r w:rsidRPr="00366046">
        <w:rPr>
          <w:rFonts w:ascii="Times New Roman" w:hAnsi="Times New Roman" w:cs="Times New Roman"/>
          <w:sz w:val="24"/>
          <w:szCs w:val="24"/>
        </w:rPr>
        <w:t>”</w:t>
      </w:r>
    </w:p>
    <w:p w14:paraId="721115CC" w14:textId="12BF660B" w:rsidR="0012054C" w:rsidRPr="0012054C" w:rsidRDefault="00CF7241" w:rsidP="0012054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CF7241">
        <w:rPr>
          <w:rFonts w:ascii="Times New Roman" w:hAnsi="Times New Roman" w:cs="Times New Roman"/>
          <w:sz w:val="24"/>
          <w:szCs w:val="24"/>
        </w:rPr>
        <w:t xml:space="preserve">Sec. 2. (a) </w:t>
      </w:r>
      <w:r w:rsidR="0012054C" w:rsidRPr="0012054C">
        <w:rPr>
          <w:rFonts w:ascii="Times New Roman" w:hAnsi="Times New Roman" w:cs="Times New Roman"/>
          <w:sz w:val="24"/>
          <w:szCs w:val="24"/>
        </w:rPr>
        <w:t xml:space="preserve">On March 11, 2020, the Mayor of the District of Columbia issued Mayor’s Order 2020-45, 2020-46, declaring a public emergency and a public health emergency in the District due to the imminent threat to the health, safety, and welfare of District residents posed by the spread of COVID-19.  Additional orders have since been issued.  </w:t>
      </w:r>
      <w:proofErr w:type="gramStart"/>
      <w:r w:rsidR="0012054C" w:rsidRPr="0012054C">
        <w:rPr>
          <w:rFonts w:ascii="Times New Roman" w:hAnsi="Times New Roman" w:cs="Times New Roman"/>
          <w:sz w:val="24"/>
          <w:szCs w:val="24"/>
        </w:rPr>
        <w:t>It is clear that to</w:t>
      </w:r>
      <w:proofErr w:type="gramEnd"/>
      <w:r w:rsidR="0012054C" w:rsidRPr="0012054C">
        <w:rPr>
          <w:rFonts w:ascii="Times New Roman" w:hAnsi="Times New Roman" w:cs="Times New Roman"/>
          <w:sz w:val="24"/>
          <w:szCs w:val="24"/>
        </w:rPr>
        <w:t xml:space="preserve"> protect public health the Mayor must continue the public health emergency for the foreseeable future.  However, certain provisions of the Coronavirus Support Temporary Amendment Act of 2020 (D.C. Law 23-130) and associated legislation, which is currently controlling, should be amended </w:t>
      </w:r>
      <w:proofErr w:type="gramStart"/>
      <w:r w:rsidR="0012054C" w:rsidRPr="0012054C">
        <w:rPr>
          <w:rFonts w:ascii="Times New Roman" w:hAnsi="Times New Roman" w:cs="Times New Roman"/>
          <w:sz w:val="24"/>
          <w:szCs w:val="24"/>
        </w:rPr>
        <w:t>in light of</w:t>
      </w:r>
      <w:proofErr w:type="gramEnd"/>
      <w:r w:rsidR="0012054C" w:rsidRPr="0012054C">
        <w:rPr>
          <w:rFonts w:ascii="Times New Roman" w:hAnsi="Times New Roman" w:cs="Times New Roman"/>
          <w:sz w:val="24"/>
          <w:szCs w:val="24"/>
        </w:rPr>
        <w:t xml:space="preserve"> the ongoing pandemic response. </w:t>
      </w:r>
    </w:p>
    <w:p w14:paraId="54217DB8" w14:textId="1EB10850" w:rsidR="0012054C" w:rsidRPr="0012054C" w:rsidRDefault="0012054C" w:rsidP="0050758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 </w:t>
      </w:r>
      <w:r w:rsidRPr="0012054C">
        <w:rPr>
          <w:rFonts w:ascii="Times New Roman" w:hAnsi="Times New Roman" w:cs="Times New Roman"/>
          <w:sz w:val="24"/>
          <w:szCs w:val="24"/>
        </w:rPr>
        <w:t xml:space="preserve">The Mayor’s current authority to </w:t>
      </w:r>
      <w:r w:rsidR="00303D29">
        <w:rPr>
          <w:rFonts w:ascii="Times New Roman" w:hAnsi="Times New Roman" w:cs="Times New Roman"/>
          <w:sz w:val="24"/>
          <w:szCs w:val="24"/>
        </w:rPr>
        <w:t>maintain the</w:t>
      </w:r>
      <w:r w:rsidRPr="0012054C">
        <w:rPr>
          <w:rFonts w:ascii="Times New Roman" w:hAnsi="Times New Roman" w:cs="Times New Roman"/>
          <w:sz w:val="24"/>
          <w:szCs w:val="24"/>
        </w:rPr>
        <w:t xml:space="preserve"> public health emergency expires on </w:t>
      </w:r>
      <w:r w:rsidR="0050758C">
        <w:rPr>
          <w:rFonts w:ascii="Times New Roman" w:hAnsi="Times New Roman" w:cs="Times New Roman"/>
          <w:sz w:val="24"/>
          <w:szCs w:val="24"/>
        </w:rPr>
        <w:t xml:space="preserve">May </w:t>
      </w:r>
      <w:r w:rsidR="00303D29">
        <w:rPr>
          <w:rFonts w:ascii="Times New Roman" w:hAnsi="Times New Roman" w:cs="Times New Roman"/>
          <w:sz w:val="24"/>
          <w:szCs w:val="24"/>
        </w:rPr>
        <w:t>20</w:t>
      </w:r>
      <w:r w:rsidRPr="0012054C">
        <w:rPr>
          <w:rFonts w:ascii="Times New Roman" w:hAnsi="Times New Roman" w:cs="Times New Roman"/>
          <w:sz w:val="24"/>
          <w:szCs w:val="24"/>
        </w:rPr>
        <w:t>, 202</w:t>
      </w:r>
      <w:r w:rsidR="0050758C">
        <w:rPr>
          <w:rFonts w:ascii="Times New Roman" w:hAnsi="Times New Roman" w:cs="Times New Roman"/>
          <w:sz w:val="24"/>
          <w:szCs w:val="24"/>
        </w:rPr>
        <w:t>1</w:t>
      </w:r>
      <w:r w:rsidRPr="0012054C">
        <w:rPr>
          <w:rFonts w:ascii="Times New Roman" w:hAnsi="Times New Roman" w:cs="Times New Roman"/>
          <w:sz w:val="24"/>
          <w:szCs w:val="24"/>
        </w:rPr>
        <w:t>.  To continue to limit the spread of COVID-</w:t>
      </w:r>
      <w:proofErr w:type="gramStart"/>
      <w:r w:rsidRPr="0012054C">
        <w:rPr>
          <w:rFonts w:ascii="Times New Roman" w:hAnsi="Times New Roman" w:cs="Times New Roman"/>
          <w:sz w:val="24"/>
          <w:szCs w:val="24"/>
        </w:rPr>
        <w:t xml:space="preserve">19, </w:t>
      </w:r>
      <w:r w:rsidR="0050758C">
        <w:rPr>
          <w:rFonts w:ascii="Times New Roman" w:hAnsi="Times New Roman" w:cs="Times New Roman"/>
          <w:sz w:val="24"/>
          <w:szCs w:val="24"/>
        </w:rPr>
        <w:t>and</w:t>
      </w:r>
      <w:proofErr w:type="gramEnd"/>
      <w:r w:rsidR="0050758C">
        <w:rPr>
          <w:rFonts w:ascii="Times New Roman" w:hAnsi="Times New Roman" w:cs="Times New Roman"/>
          <w:sz w:val="24"/>
          <w:szCs w:val="24"/>
        </w:rPr>
        <w:t xml:space="preserve"> provide for consumer protections included in past coronavirus support legislation, </w:t>
      </w:r>
      <w:r w:rsidRPr="0012054C">
        <w:rPr>
          <w:rFonts w:ascii="Times New Roman" w:hAnsi="Times New Roman" w:cs="Times New Roman"/>
          <w:sz w:val="24"/>
          <w:szCs w:val="24"/>
        </w:rPr>
        <w:t xml:space="preserve">it is necessary to extend the Mayor’s </w:t>
      </w:r>
      <w:r w:rsidR="0050758C">
        <w:rPr>
          <w:rFonts w:ascii="Times New Roman" w:hAnsi="Times New Roman" w:cs="Times New Roman"/>
          <w:sz w:val="24"/>
          <w:szCs w:val="24"/>
        </w:rPr>
        <w:t xml:space="preserve">authority until July </w:t>
      </w:r>
      <w:r w:rsidR="00303D29">
        <w:rPr>
          <w:rFonts w:ascii="Times New Roman" w:hAnsi="Times New Roman" w:cs="Times New Roman"/>
          <w:sz w:val="24"/>
          <w:szCs w:val="24"/>
        </w:rPr>
        <w:t>2</w:t>
      </w:r>
      <w:r w:rsidR="0050758C">
        <w:rPr>
          <w:rFonts w:ascii="Times New Roman" w:hAnsi="Times New Roman" w:cs="Times New Roman"/>
          <w:sz w:val="24"/>
          <w:szCs w:val="24"/>
        </w:rPr>
        <w:t>5, 2021.</w:t>
      </w:r>
    </w:p>
    <w:p w14:paraId="45EFE9EF" w14:textId="4144CE10" w:rsidR="0050758C" w:rsidRDefault="0050758C" w:rsidP="0050758C">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E95DE5">
        <w:rPr>
          <w:rFonts w:ascii="Times New Roman" w:hAnsi="Times New Roman" w:cs="Times New Roman"/>
          <w:sz w:val="24"/>
          <w:szCs w:val="24"/>
        </w:rPr>
        <w:t>c</w:t>
      </w:r>
      <w:r>
        <w:rPr>
          <w:rFonts w:ascii="Times New Roman" w:hAnsi="Times New Roman" w:cs="Times New Roman"/>
          <w:sz w:val="24"/>
          <w:szCs w:val="24"/>
        </w:rPr>
        <w:t xml:space="preserve">) In April 2021, the District launched the federally funded STAY DC program which provides funding for past due and future tenants </w:t>
      </w:r>
      <w:r w:rsidR="00303D29">
        <w:rPr>
          <w:rFonts w:ascii="Times New Roman" w:hAnsi="Times New Roman" w:cs="Times New Roman"/>
          <w:sz w:val="24"/>
          <w:szCs w:val="24"/>
        </w:rPr>
        <w:t>who</w:t>
      </w:r>
      <w:r>
        <w:rPr>
          <w:rFonts w:ascii="Times New Roman" w:hAnsi="Times New Roman" w:cs="Times New Roman"/>
          <w:sz w:val="24"/>
          <w:szCs w:val="24"/>
        </w:rPr>
        <w:t xml:space="preserve"> meet federal eligibility and income requirements.  That program also pays regulated utility providers past due arrearages for renters.</w:t>
      </w:r>
    </w:p>
    <w:p w14:paraId="03314F21" w14:textId="0B398AF8" w:rsidR="00E95DE5" w:rsidRDefault="0012054C" w:rsidP="0012054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 </w:t>
      </w:r>
      <w:r w:rsidRPr="0012054C">
        <w:rPr>
          <w:rFonts w:ascii="Times New Roman" w:hAnsi="Times New Roman" w:cs="Times New Roman"/>
          <w:sz w:val="24"/>
          <w:szCs w:val="24"/>
        </w:rPr>
        <w:t xml:space="preserve">Utility customers </w:t>
      </w:r>
      <w:proofErr w:type="gramStart"/>
      <w:r w:rsidRPr="0012054C">
        <w:rPr>
          <w:rFonts w:ascii="Times New Roman" w:hAnsi="Times New Roman" w:cs="Times New Roman"/>
          <w:sz w:val="24"/>
          <w:szCs w:val="24"/>
        </w:rPr>
        <w:t>entering into</w:t>
      </w:r>
      <w:proofErr w:type="gramEnd"/>
      <w:r w:rsidRPr="0012054C">
        <w:rPr>
          <w:rFonts w:ascii="Times New Roman" w:hAnsi="Times New Roman" w:cs="Times New Roman"/>
          <w:sz w:val="24"/>
          <w:szCs w:val="24"/>
        </w:rPr>
        <w:t xml:space="preserve"> authorized payment plans are currently not subject to service disconnection.  However, some customers have not </w:t>
      </w:r>
      <w:proofErr w:type="gramStart"/>
      <w:r w:rsidRPr="0012054C">
        <w:rPr>
          <w:rFonts w:ascii="Times New Roman" w:hAnsi="Times New Roman" w:cs="Times New Roman"/>
          <w:sz w:val="24"/>
          <w:szCs w:val="24"/>
        </w:rPr>
        <w:t>enter</w:t>
      </w:r>
      <w:r w:rsidR="0050758C">
        <w:rPr>
          <w:rFonts w:ascii="Times New Roman" w:hAnsi="Times New Roman" w:cs="Times New Roman"/>
          <w:sz w:val="24"/>
          <w:szCs w:val="24"/>
        </w:rPr>
        <w:t>ed</w:t>
      </w:r>
      <w:r w:rsidRPr="0012054C">
        <w:rPr>
          <w:rFonts w:ascii="Times New Roman" w:hAnsi="Times New Roman" w:cs="Times New Roman"/>
          <w:sz w:val="24"/>
          <w:szCs w:val="24"/>
        </w:rPr>
        <w:t xml:space="preserve"> into</w:t>
      </w:r>
      <w:proofErr w:type="gramEnd"/>
      <w:r w:rsidRPr="0012054C">
        <w:rPr>
          <w:rFonts w:ascii="Times New Roman" w:hAnsi="Times New Roman" w:cs="Times New Roman"/>
          <w:sz w:val="24"/>
          <w:szCs w:val="24"/>
        </w:rPr>
        <w:t xml:space="preserve"> payment plans</w:t>
      </w:r>
      <w:r w:rsidR="0050758C">
        <w:rPr>
          <w:rFonts w:ascii="Times New Roman" w:hAnsi="Times New Roman" w:cs="Times New Roman"/>
          <w:sz w:val="24"/>
          <w:szCs w:val="24"/>
        </w:rPr>
        <w:t xml:space="preserve">. </w:t>
      </w:r>
      <w:r w:rsidRPr="0012054C">
        <w:rPr>
          <w:rFonts w:ascii="Times New Roman" w:hAnsi="Times New Roman" w:cs="Times New Roman"/>
          <w:sz w:val="24"/>
          <w:szCs w:val="24"/>
        </w:rPr>
        <w:t xml:space="preserve"> </w:t>
      </w:r>
      <w:r w:rsidR="0050758C">
        <w:rPr>
          <w:rFonts w:ascii="Times New Roman" w:hAnsi="Times New Roman" w:cs="Times New Roman"/>
          <w:sz w:val="24"/>
          <w:szCs w:val="24"/>
        </w:rPr>
        <w:t>U</w:t>
      </w:r>
      <w:r w:rsidRPr="0012054C">
        <w:rPr>
          <w:rFonts w:ascii="Times New Roman" w:hAnsi="Times New Roman" w:cs="Times New Roman"/>
          <w:sz w:val="24"/>
          <w:szCs w:val="24"/>
        </w:rPr>
        <w:t>nder current law</w:t>
      </w:r>
      <w:r w:rsidR="0050758C">
        <w:rPr>
          <w:rFonts w:ascii="Times New Roman" w:hAnsi="Times New Roman" w:cs="Times New Roman"/>
          <w:sz w:val="24"/>
          <w:szCs w:val="24"/>
        </w:rPr>
        <w:t xml:space="preserve"> adopted at the outset of the pandemic</w:t>
      </w:r>
      <w:r w:rsidRPr="0012054C">
        <w:rPr>
          <w:rFonts w:ascii="Times New Roman" w:hAnsi="Times New Roman" w:cs="Times New Roman"/>
          <w:sz w:val="24"/>
          <w:szCs w:val="24"/>
        </w:rPr>
        <w:t xml:space="preserve">, there is </w:t>
      </w:r>
      <w:r w:rsidR="0050758C">
        <w:rPr>
          <w:rFonts w:ascii="Times New Roman" w:hAnsi="Times New Roman" w:cs="Times New Roman"/>
          <w:sz w:val="24"/>
          <w:szCs w:val="24"/>
        </w:rPr>
        <w:t xml:space="preserve">also </w:t>
      </w:r>
      <w:r w:rsidRPr="0012054C">
        <w:rPr>
          <w:rFonts w:ascii="Times New Roman" w:hAnsi="Times New Roman" w:cs="Times New Roman"/>
          <w:sz w:val="24"/>
          <w:szCs w:val="24"/>
        </w:rPr>
        <w:t>a blanket disconnection moratorium</w:t>
      </w:r>
      <w:r w:rsidR="0050758C">
        <w:rPr>
          <w:rFonts w:ascii="Times New Roman" w:hAnsi="Times New Roman" w:cs="Times New Roman"/>
          <w:sz w:val="24"/>
          <w:szCs w:val="24"/>
        </w:rPr>
        <w:t xml:space="preserve"> without regard to whether a customer has been financially impacted by COVID-19</w:t>
      </w:r>
      <w:r w:rsidRPr="0012054C">
        <w:rPr>
          <w:rFonts w:ascii="Times New Roman" w:hAnsi="Times New Roman" w:cs="Times New Roman"/>
          <w:sz w:val="24"/>
          <w:szCs w:val="24"/>
        </w:rPr>
        <w:t xml:space="preserve">.  </w:t>
      </w:r>
      <w:r w:rsidR="0050758C">
        <w:rPr>
          <w:rFonts w:ascii="Times New Roman" w:hAnsi="Times New Roman" w:cs="Times New Roman"/>
          <w:sz w:val="24"/>
          <w:szCs w:val="24"/>
        </w:rPr>
        <w:t xml:space="preserve"> Arrearages for utilities have been rising throughout the pandemic which is creating consumer debt with District residents </w:t>
      </w:r>
      <w:r w:rsidR="00303D29">
        <w:rPr>
          <w:rFonts w:ascii="Times New Roman" w:hAnsi="Times New Roman" w:cs="Times New Roman"/>
          <w:sz w:val="24"/>
          <w:szCs w:val="24"/>
        </w:rPr>
        <w:t>who</w:t>
      </w:r>
      <w:r w:rsidR="0050758C">
        <w:rPr>
          <w:rFonts w:ascii="Times New Roman" w:hAnsi="Times New Roman" w:cs="Times New Roman"/>
          <w:sz w:val="24"/>
          <w:szCs w:val="24"/>
        </w:rPr>
        <w:t xml:space="preserve"> are not paying for whatever reason.</w:t>
      </w:r>
      <w:r w:rsidRPr="0012054C">
        <w:rPr>
          <w:rFonts w:ascii="Times New Roman" w:hAnsi="Times New Roman" w:cs="Times New Roman"/>
          <w:sz w:val="24"/>
          <w:szCs w:val="24"/>
        </w:rPr>
        <w:t xml:space="preserve">  </w:t>
      </w:r>
      <w:r w:rsidR="0050758C">
        <w:rPr>
          <w:rFonts w:ascii="Times New Roman" w:hAnsi="Times New Roman" w:cs="Times New Roman"/>
          <w:sz w:val="24"/>
          <w:szCs w:val="24"/>
        </w:rPr>
        <w:t xml:space="preserve">It is </w:t>
      </w:r>
      <w:r w:rsidR="00E95DE5">
        <w:rPr>
          <w:rFonts w:ascii="Times New Roman" w:hAnsi="Times New Roman" w:cs="Times New Roman"/>
          <w:sz w:val="24"/>
          <w:szCs w:val="24"/>
        </w:rPr>
        <w:t>necessary</w:t>
      </w:r>
      <w:r w:rsidR="0050758C">
        <w:rPr>
          <w:rFonts w:ascii="Times New Roman" w:hAnsi="Times New Roman" w:cs="Times New Roman"/>
          <w:sz w:val="24"/>
          <w:szCs w:val="24"/>
        </w:rPr>
        <w:t xml:space="preserve"> that the blanket disconnection moratorium</w:t>
      </w:r>
      <w:r w:rsidR="00E95DE5">
        <w:rPr>
          <w:rFonts w:ascii="Times New Roman" w:hAnsi="Times New Roman" w:cs="Times New Roman"/>
          <w:sz w:val="24"/>
          <w:szCs w:val="24"/>
        </w:rPr>
        <w:t>, which is in effect during the public health emergency,</w:t>
      </w:r>
      <w:r w:rsidR="0050758C">
        <w:rPr>
          <w:rFonts w:ascii="Times New Roman" w:hAnsi="Times New Roman" w:cs="Times New Roman"/>
          <w:sz w:val="24"/>
          <w:szCs w:val="24"/>
        </w:rPr>
        <w:t xml:space="preserve"> be modified to only apply to those who are receiving utility assistance from the District or enrolled in a public assistance program.</w:t>
      </w:r>
    </w:p>
    <w:p w14:paraId="2713C701" w14:textId="77777777" w:rsidR="00146F64" w:rsidRDefault="00146F64" w:rsidP="00146F64">
      <w:pPr>
        <w:spacing w:after="0" w:line="480" w:lineRule="auto"/>
        <w:rPr>
          <w:rFonts w:ascii="Times New Roman" w:hAnsi="Times New Roman" w:cs="Times New Roman"/>
          <w:sz w:val="24"/>
          <w:szCs w:val="24"/>
        </w:rPr>
      </w:pPr>
      <w:r>
        <w:rPr>
          <w:rFonts w:ascii="Times New Roman" w:hAnsi="Times New Roman" w:cs="Times New Roman"/>
          <w:sz w:val="24"/>
          <w:szCs w:val="24"/>
        </w:rPr>
        <w:tab/>
        <w:t>(e)(1) The COVID-19 pandemic has resulted in tens of thousands of people losing jobs or getting their hours cut, significantly reducing pay. As a result, the latest data from the Census Bureau’s Household Pulse Survey suggests that anywhere from 16,000 to 22,000 renter-occupied households in the District are not current on their rent. Approximately 60% of those households made less than $50,000 prior to the pandemic.</w:t>
      </w:r>
    </w:p>
    <w:p w14:paraId="3CC634F3" w14:textId="77777777" w:rsidR="00146F64" w:rsidRDefault="00146F64" w:rsidP="00146F6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The District of Columbia received $350 million through the Consolidated Appropriations Act of 2021 (Pub. L. 116-260) to provide rental and utility assistance to households that are at risk of housing instability or homeless, or have experienced a reduction in </w:t>
      </w:r>
      <w:r>
        <w:rPr>
          <w:rFonts w:ascii="Times New Roman" w:hAnsi="Times New Roman" w:cs="Times New Roman"/>
          <w:sz w:val="24"/>
          <w:szCs w:val="24"/>
        </w:rPr>
        <w:lastRenderedPageBreak/>
        <w:t>income due to the COVD-19 pandemic, incurred significant costs because of the pandemic, or experienced other financial hardship directly or indirectly due to the pandemic and have a household income of 80% AMI or less.</w:t>
      </w:r>
    </w:p>
    <w:p w14:paraId="1AEA21FA" w14:textId="77777777" w:rsidR="00146F64" w:rsidRDefault="00146F64" w:rsidP="00146F64">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To avoid a predicted “tsunami” of eviction filings for non-payment of rent, it is necessary to amend Title 16 to require landlords apply for rental assistance before they can file a complaint seeking relief for non-payment of rent with D.C. Superior Court. It is also necessary to provide tenants with protections should landlords not pursue rental assistance in good faith, not provide necessary notices to the tenant, or should the tenant face obstacles </w:t>
      </w:r>
      <w:proofErr w:type="gramStart"/>
      <w:r>
        <w:rPr>
          <w:rFonts w:ascii="Times New Roman" w:hAnsi="Times New Roman" w:cs="Times New Roman"/>
          <w:sz w:val="24"/>
          <w:szCs w:val="24"/>
        </w:rPr>
        <w:t>completing</w:t>
      </w:r>
      <w:proofErr w:type="gramEnd"/>
      <w:r>
        <w:rPr>
          <w:rFonts w:ascii="Times New Roman" w:hAnsi="Times New Roman" w:cs="Times New Roman"/>
          <w:sz w:val="24"/>
          <w:szCs w:val="24"/>
        </w:rPr>
        <w:t xml:space="preserve"> an application for rental assistance beyond their control.</w:t>
      </w:r>
    </w:p>
    <w:p w14:paraId="7AB0BE49" w14:textId="20EECBAC" w:rsidR="00E95DE5" w:rsidRPr="00E95DE5" w:rsidRDefault="0012054C" w:rsidP="00E95DE5">
      <w:pPr>
        <w:spacing w:after="0" w:line="480" w:lineRule="auto"/>
        <w:rPr>
          <w:rFonts w:ascii="Times New Roman" w:hAnsi="Times New Roman" w:cs="Times New Roman"/>
          <w:sz w:val="24"/>
          <w:szCs w:val="24"/>
        </w:rPr>
      </w:pPr>
      <w:r>
        <w:rPr>
          <w:rFonts w:ascii="Times New Roman" w:hAnsi="Times New Roman" w:cs="Times New Roman"/>
          <w:sz w:val="24"/>
          <w:szCs w:val="24"/>
        </w:rPr>
        <w:tab/>
        <w:t>(</w:t>
      </w:r>
      <w:r w:rsidR="00125B6A">
        <w:rPr>
          <w:rFonts w:ascii="Times New Roman" w:hAnsi="Times New Roman" w:cs="Times New Roman"/>
          <w:sz w:val="24"/>
          <w:szCs w:val="24"/>
        </w:rPr>
        <w:t>f</w:t>
      </w:r>
      <w:r>
        <w:rPr>
          <w:rFonts w:ascii="Times New Roman" w:hAnsi="Times New Roman" w:cs="Times New Roman"/>
          <w:sz w:val="24"/>
          <w:szCs w:val="24"/>
        </w:rPr>
        <w:t>)</w:t>
      </w:r>
      <w:r w:rsidR="00E95DE5" w:rsidRPr="00E95DE5">
        <w:rPr>
          <w:rFonts w:ascii="Times New Roman" w:hAnsi="Times New Roman" w:cs="Times New Roman"/>
          <w:sz w:val="24"/>
          <w:szCs w:val="24"/>
        </w:rPr>
        <w:t>(</w:t>
      </w:r>
      <w:r w:rsidR="00E95DE5">
        <w:rPr>
          <w:rFonts w:ascii="Times New Roman" w:hAnsi="Times New Roman" w:cs="Times New Roman"/>
          <w:sz w:val="24"/>
          <w:szCs w:val="24"/>
        </w:rPr>
        <w:t>1</w:t>
      </w:r>
      <w:r w:rsidR="00E95DE5" w:rsidRPr="00E95DE5">
        <w:rPr>
          <w:rFonts w:ascii="Times New Roman" w:hAnsi="Times New Roman" w:cs="Times New Roman"/>
          <w:sz w:val="24"/>
          <w:szCs w:val="24"/>
        </w:rPr>
        <w:t>) From the time it acquired United Medical Center (UMC) at a foreclosure sale in July 2010 through Fiscal Year 2017, the District provided an annual operating subsidy to the hospital of no more than $15 million to balance the hospital’s budget</w:t>
      </w:r>
      <w:r w:rsidR="00E95DE5">
        <w:rPr>
          <w:rFonts w:ascii="Times New Roman" w:hAnsi="Times New Roman" w:cs="Times New Roman"/>
          <w:sz w:val="24"/>
          <w:szCs w:val="24"/>
        </w:rPr>
        <w:t>, but in recent years that has increased</w:t>
      </w:r>
      <w:r w:rsidR="00303D29">
        <w:rPr>
          <w:rFonts w:ascii="Times New Roman" w:hAnsi="Times New Roman" w:cs="Times New Roman"/>
          <w:sz w:val="24"/>
          <w:szCs w:val="24"/>
        </w:rPr>
        <w:t xml:space="preserve">.  On May 11, 2021, the Mayor requested, and the Chief Financial Officer approved a contingency cash reserve draw of </w:t>
      </w:r>
      <w:r w:rsidR="00E95DE5" w:rsidRPr="00E95DE5">
        <w:rPr>
          <w:rFonts w:ascii="Times New Roman" w:hAnsi="Times New Roman" w:cs="Times New Roman"/>
          <w:sz w:val="24"/>
          <w:szCs w:val="24"/>
        </w:rPr>
        <w:t>$2</w:t>
      </w:r>
      <w:r w:rsidR="00303D29">
        <w:rPr>
          <w:rFonts w:ascii="Times New Roman" w:hAnsi="Times New Roman" w:cs="Times New Roman"/>
          <w:sz w:val="24"/>
          <w:szCs w:val="24"/>
        </w:rPr>
        <w:t>5</w:t>
      </w:r>
      <w:r w:rsidR="00E95DE5" w:rsidRPr="00E95DE5">
        <w:rPr>
          <w:rFonts w:ascii="Times New Roman" w:hAnsi="Times New Roman" w:cs="Times New Roman"/>
          <w:sz w:val="24"/>
          <w:szCs w:val="24"/>
        </w:rPr>
        <w:t xml:space="preserve"> million </w:t>
      </w:r>
      <w:r w:rsidR="00303D29">
        <w:rPr>
          <w:rFonts w:ascii="Times New Roman" w:hAnsi="Times New Roman" w:cs="Times New Roman"/>
          <w:sz w:val="24"/>
          <w:szCs w:val="24"/>
        </w:rPr>
        <w:t>to increase UMC’s Fiscal Year 2021 subsidy</w:t>
      </w:r>
      <w:r w:rsidR="00E95DE5">
        <w:rPr>
          <w:rFonts w:ascii="Times New Roman" w:hAnsi="Times New Roman" w:cs="Times New Roman"/>
          <w:sz w:val="24"/>
          <w:szCs w:val="24"/>
        </w:rPr>
        <w:t xml:space="preserve">, triggering a financial control board to address UMC’s finances resulting from adoption of the </w:t>
      </w:r>
      <w:r w:rsidR="00E95DE5" w:rsidRPr="00E95DE5">
        <w:rPr>
          <w:rFonts w:ascii="Times New Roman" w:hAnsi="Times New Roman" w:cs="Times New Roman"/>
          <w:sz w:val="24"/>
          <w:szCs w:val="24"/>
        </w:rPr>
        <w:t>Not-for-Profit Hospital Corporation Fiscal Oversight and Transition Planning Amendment Act of 2019</w:t>
      </w:r>
      <w:r w:rsidR="00E95DE5">
        <w:rPr>
          <w:rFonts w:ascii="Times New Roman" w:hAnsi="Times New Roman" w:cs="Times New Roman"/>
          <w:sz w:val="24"/>
          <w:szCs w:val="24"/>
        </w:rPr>
        <w:t>.</w:t>
      </w:r>
    </w:p>
    <w:p w14:paraId="49ED0D53" w14:textId="41680389" w:rsidR="00E95DE5" w:rsidRPr="00E95DE5" w:rsidRDefault="00E95DE5" w:rsidP="00E95DE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95DE5">
        <w:rPr>
          <w:rFonts w:ascii="Times New Roman" w:hAnsi="Times New Roman" w:cs="Times New Roman"/>
          <w:sz w:val="24"/>
          <w:szCs w:val="24"/>
        </w:rPr>
        <w:t>(</w:t>
      </w:r>
      <w:r>
        <w:rPr>
          <w:rFonts w:ascii="Times New Roman" w:hAnsi="Times New Roman" w:cs="Times New Roman"/>
          <w:sz w:val="24"/>
          <w:szCs w:val="24"/>
        </w:rPr>
        <w:t>2</w:t>
      </w:r>
      <w:r w:rsidRPr="00E95DE5">
        <w:rPr>
          <w:rFonts w:ascii="Times New Roman" w:hAnsi="Times New Roman" w:cs="Times New Roman"/>
          <w:sz w:val="24"/>
          <w:szCs w:val="24"/>
        </w:rPr>
        <w:t xml:space="preserve">) Due to the pandemic, the financials at the Not-for-Profit Hospital Corporation have come under strain as patient counts have plummeted. </w:t>
      </w:r>
      <w:r>
        <w:rPr>
          <w:rFonts w:ascii="Times New Roman" w:hAnsi="Times New Roman" w:cs="Times New Roman"/>
          <w:sz w:val="24"/>
          <w:szCs w:val="24"/>
        </w:rPr>
        <w:t xml:space="preserve"> </w:t>
      </w:r>
      <w:r w:rsidRPr="00E95DE5">
        <w:rPr>
          <w:rFonts w:ascii="Times New Roman" w:hAnsi="Times New Roman" w:cs="Times New Roman"/>
          <w:sz w:val="24"/>
          <w:szCs w:val="24"/>
        </w:rPr>
        <w:t xml:space="preserve">UMC has seen a </w:t>
      </w:r>
      <w:r w:rsidR="00303D29">
        <w:rPr>
          <w:rFonts w:ascii="Times New Roman" w:hAnsi="Times New Roman" w:cs="Times New Roman"/>
          <w:sz w:val="24"/>
          <w:szCs w:val="24"/>
        </w:rPr>
        <w:t xml:space="preserve">15% </w:t>
      </w:r>
      <w:r w:rsidRPr="00E95DE5">
        <w:rPr>
          <w:rFonts w:ascii="Times New Roman" w:hAnsi="Times New Roman" w:cs="Times New Roman"/>
          <w:sz w:val="24"/>
          <w:szCs w:val="24"/>
        </w:rPr>
        <w:t xml:space="preserve">decline in emergency department volume, from 3,766 in March 2020 to 3,199 in March 2021, and its daily average patient census, from 121 in March 2020 to 103 in March 2021. </w:t>
      </w:r>
      <w:r>
        <w:rPr>
          <w:rFonts w:ascii="Times New Roman" w:hAnsi="Times New Roman" w:cs="Times New Roman"/>
          <w:sz w:val="24"/>
          <w:szCs w:val="24"/>
        </w:rPr>
        <w:t>However,</w:t>
      </w:r>
      <w:r w:rsidRPr="00E95DE5">
        <w:rPr>
          <w:rFonts w:ascii="Times New Roman" w:hAnsi="Times New Roman" w:cs="Times New Roman"/>
          <w:sz w:val="24"/>
          <w:szCs w:val="24"/>
        </w:rPr>
        <w:t xml:space="preserve"> UMC has seen an increase in staffing levels from 793 full-time employees in March 2020 to 845 full-time employees in March 2021. Additionally, the total operating revenue is lower than budget by 19% ($2.1 million) for the month ending March 31, 2021 to date (MTD) and 15% ($10.2 million) for </w:t>
      </w:r>
      <w:r w:rsidRPr="00E95DE5">
        <w:rPr>
          <w:rFonts w:ascii="Times New Roman" w:hAnsi="Times New Roman" w:cs="Times New Roman"/>
          <w:sz w:val="24"/>
          <w:szCs w:val="24"/>
        </w:rPr>
        <w:lastRenderedPageBreak/>
        <w:t xml:space="preserve">the fiscal year 2021 to date (YTD), while total operating expenses are higher than budget by 14% ($1.6 million) MTD and 9% ($5.9 million) YTD. </w:t>
      </w:r>
    </w:p>
    <w:p w14:paraId="773541D2" w14:textId="0E19936B" w:rsidR="00E95DE5" w:rsidRPr="00E95DE5" w:rsidRDefault="00E95DE5" w:rsidP="00E95DE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95DE5">
        <w:rPr>
          <w:rFonts w:ascii="Times New Roman" w:hAnsi="Times New Roman" w:cs="Times New Roman"/>
          <w:sz w:val="24"/>
          <w:szCs w:val="24"/>
        </w:rPr>
        <w:t>(</w:t>
      </w:r>
      <w:r>
        <w:rPr>
          <w:rFonts w:ascii="Times New Roman" w:hAnsi="Times New Roman" w:cs="Times New Roman"/>
          <w:sz w:val="24"/>
          <w:szCs w:val="24"/>
        </w:rPr>
        <w:t>3</w:t>
      </w:r>
      <w:r w:rsidRPr="00E95DE5">
        <w:rPr>
          <w:rFonts w:ascii="Times New Roman" w:hAnsi="Times New Roman" w:cs="Times New Roman"/>
          <w:sz w:val="24"/>
          <w:szCs w:val="24"/>
        </w:rPr>
        <w:t xml:space="preserve">) In order to stabilize the finances of UMC and begin preparation for its eventual closure, a Fiscal Management Board is warranted to ensure that the operating subsidy necessary to maintain essential hospital operations is reasonable and does not unduly burden the District’s budget.  Further, additional management expertise will balance the health needs of the community with the identification of services that need to be phased out until </w:t>
      </w:r>
      <w:r w:rsidR="00303D29">
        <w:rPr>
          <w:rFonts w:ascii="Times New Roman" w:hAnsi="Times New Roman" w:cs="Times New Roman"/>
          <w:sz w:val="24"/>
          <w:szCs w:val="24"/>
        </w:rPr>
        <w:t>the</w:t>
      </w:r>
      <w:r w:rsidRPr="00E95DE5">
        <w:rPr>
          <w:rFonts w:ascii="Times New Roman" w:hAnsi="Times New Roman" w:cs="Times New Roman"/>
          <w:sz w:val="24"/>
          <w:szCs w:val="24"/>
        </w:rPr>
        <w:t xml:space="preserve"> new hospital at St. Elizabeth’s is able to open.  </w:t>
      </w:r>
    </w:p>
    <w:p w14:paraId="1758A28E" w14:textId="195B722E" w:rsidR="00CF7241" w:rsidRDefault="00E95DE5" w:rsidP="00E95DE5">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95DE5">
        <w:rPr>
          <w:rFonts w:ascii="Times New Roman" w:hAnsi="Times New Roman" w:cs="Times New Roman"/>
          <w:sz w:val="24"/>
          <w:szCs w:val="24"/>
        </w:rPr>
        <w:t>(</w:t>
      </w:r>
      <w:r>
        <w:rPr>
          <w:rFonts w:ascii="Times New Roman" w:hAnsi="Times New Roman" w:cs="Times New Roman"/>
          <w:sz w:val="24"/>
          <w:szCs w:val="24"/>
        </w:rPr>
        <w:t>4</w:t>
      </w:r>
      <w:r w:rsidRPr="00E95DE5">
        <w:rPr>
          <w:rFonts w:ascii="Times New Roman" w:hAnsi="Times New Roman" w:cs="Times New Roman"/>
          <w:sz w:val="24"/>
          <w:szCs w:val="24"/>
        </w:rPr>
        <w:t xml:space="preserve">) </w:t>
      </w:r>
      <w:r>
        <w:rPr>
          <w:rFonts w:ascii="Times New Roman" w:hAnsi="Times New Roman" w:cs="Times New Roman"/>
          <w:sz w:val="24"/>
          <w:szCs w:val="24"/>
        </w:rPr>
        <w:t>I</w:t>
      </w:r>
      <w:r w:rsidRPr="00E95DE5">
        <w:rPr>
          <w:rFonts w:ascii="Times New Roman" w:hAnsi="Times New Roman" w:cs="Times New Roman"/>
          <w:sz w:val="24"/>
          <w:szCs w:val="24"/>
        </w:rPr>
        <w:t xml:space="preserve">t is necessary to amend the District’s operating subsidy for Fiscal Year 2021 to $40 million </w:t>
      </w:r>
      <w:proofErr w:type="gramStart"/>
      <w:r w:rsidRPr="00E95DE5">
        <w:rPr>
          <w:rFonts w:ascii="Times New Roman" w:hAnsi="Times New Roman" w:cs="Times New Roman"/>
          <w:sz w:val="24"/>
          <w:szCs w:val="24"/>
        </w:rPr>
        <w:t>in order for</w:t>
      </w:r>
      <w:proofErr w:type="gramEnd"/>
      <w:r w:rsidRPr="00E95DE5">
        <w:rPr>
          <w:rFonts w:ascii="Times New Roman" w:hAnsi="Times New Roman" w:cs="Times New Roman"/>
          <w:sz w:val="24"/>
          <w:szCs w:val="24"/>
        </w:rPr>
        <w:t xml:space="preserve"> UMC to meet </w:t>
      </w:r>
      <w:r w:rsidR="00303D29">
        <w:rPr>
          <w:rFonts w:ascii="Times New Roman" w:hAnsi="Times New Roman" w:cs="Times New Roman"/>
          <w:sz w:val="24"/>
          <w:szCs w:val="24"/>
        </w:rPr>
        <w:t xml:space="preserve">existing </w:t>
      </w:r>
      <w:r w:rsidRPr="00E95DE5">
        <w:rPr>
          <w:rFonts w:ascii="Times New Roman" w:hAnsi="Times New Roman" w:cs="Times New Roman"/>
          <w:sz w:val="24"/>
          <w:szCs w:val="24"/>
        </w:rPr>
        <w:t xml:space="preserve">payroll and other existing obligations, and thereafter receive an annual subsidy of no more than $22 million.  The Fiscal Management Board, as amended by the underlying bill, will act as a fiduciary agent to ensure UMC operates within </w:t>
      </w:r>
      <w:r w:rsidR="00303D29">
        <w:rPr>
          <w:rFonts w:ascii="Times New Roman" w:hAnsi="Times New Roman" w:cs="Times New Roman"/>
          <w:sz w:val="24"/>
          <w:szCs w:val="24"/>
        </w:rPr>
        <w:t xml:space="preserve">its </w:t>
      </w:r>
      <w:r w:rsidRPr="00E95DE5">
        <w:rPr>
          <w:rFonts w:ascii="Times New Roman" w:hAnsi="Times New Roman" w:cs="Times New Roman"/>
          <w:sz w:val="24"/>
          <w:szCs w:val="24"/>
        </w:rPr>
        <w:t>statutory limits.</w:t>
      </w:r>
    </w:p>
    <w:p w14:paraId="042F7576" w14:textId="2FD4BE1D" w:rsidR="0077721D" w:rsidRPr="00CF7241" w:rsidRDefault="0077721D" w:rsidP="00E95DE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(e) A technical conforming repeal </w:t>
      </w:r>
      <w:r w:rsidR="00AD7A03">
        <w:rPr>
          <w:rFonts w:ascii="Times New Roman" w:hAnsi="Times New Roman" w:cs="Times New Roman"/>
          <w:sz w:val="24"/>
          <w:szCs w:val="24"/>
        </w:rPr>
        <w:t xml:space="preserve">of a provision in the code </w:t>
      </w:r>
      <w:r>
        <w:rPr>
          <w:rFonts w:ascii="Times New Roman" w:hAnsi="Times New Roman" w:cs="Times New Roman"/>
          <w:sz w:val="24"/>
          <w:szCs w:val="24"/>
        </w:rPr>
        <w:t xml:space="preserve">is necessary and was </w:t>
      </w:r>
      <w:r w:rsidR="00AD7A03">
        <w:rPr>
          <w:rFonts w:ascii="Times New Roman" w:hAnsi="Times New Roman" w:cs="Times New Roman"/>
          <w:sz w:val="24"/>
          <w:szCs w:val="24"/>
        </w:rPr>
        <w:t>inadvertently</w:t>
      </w:r>
      <w:r>
        <w:rPr>
          <w:rFonts w:ascii="Times New Roman" w:hAnsi="Times New Roman" w:cs="Times New Roman"/>
          <w:sz w:val="24"/>
          <w:szCs w:val="24"/>
        </w:rPr>
        <w:t xml:space="preserve"> omitted </w:t>
      </w:r>
      <w:r w:rsidR="00AD7A03">
        <w:rPr>
          <w:rFonts w:ascii="Times New Roman" w:hAnsi="Times New Roman" w:cs="Times New Roman"/>
          <w:sz w:val="24"/>
          <w:szCs w:val="24"/>
        </w:rPr>
        <w:t>when Law 22-35 was funded in the Fiscal Year 2021 budget and financial plan and should be corrected prior to the end of the public health emergency.</w:t>
      </w:r>
    </w:p>
    <w:p w14:paraId="15CB4F39" w14:textId="5D15D9ED" w:rsidR="00366046" w:rsidRPr="00366046" w:rsidRDefault="00366046" w:rsidP="002721DA">
      <w:pPr>
        <w:spacing w:after="0" w:line="480" w:lineRule="auto"/>
        <w:ind w:firstLine="720"/>
        <w:rPr>
          <w:rFonts w:ascii="Times New Roman" w:hAnsi="Times New Roman" w:cs="Times New Roman"/>
          <w:sz w:val="24"/>
          <w:szCs w:val="24"/>
        </w:rPr>
      </w:pPr>
      <w:r w:rsidRPr="00CF7241">
        <w:rPr>
          <w:rFonts w:ascii="Times New Roman" w:hAnsi="Times New Roman" w:cs="Times New Roman"/>
          <w:sz w:val="24"/>
          <w:szCs w:val="24"/>
        </w:rPr>
        <w:t>Sec. 3. The Council of the District of Columbia determines that the circumstances in</w:t>
      </w:r>
      <w:r w:rsidRPr="00366046">
        <w:rPr>
          <w:rFonts w:ascii="Times New Roman" w:hAnsi="Times New Roman" w:cs="Times New Roman"/>
          <w:sz w:val="24"/>
          <w:szCs w:val="24"/>
        </w:rPr>
        <w:t xml:space="preserve"> section 2 constitute emergency circumstances, making it necessary that the </w:t>
      </w:r>
      <w:r w:rsidR="0012054C" w:rsidRPr="0012054C">
        <w:rPr>
          <w:rFonts w:ascii="Times New Roman" w:hAnsi="Times New Roman" w:cs="Times New Roman"/>
          <w:sz w:val="24"/>
          <w:szCs w:val="24"/>
        </w:rPr>
        <w:t>Coronavirus Public Health Extension Emergency Amendment Act of 202</w:t>
      </w:r>
      <w:r w:rsidR="00E95DE5">
        <w:rPr>
          <w:rFonts w:ascii="Times New Roman" w:hAnsi="Times New Roman" w:cs="Times New Roman"/>
          <w:sz w:val="24"/>
          <w:szCs w:val="24"/>
        </w:rPr>
        <w:t>1</w:t>
      </w:r>
      <w:r w:rsidR="001E3DD2">
        <w:rPr>
          <w:rFonts w:ascii="Times New Roman" w:hAnsi="Times New Roman" w:cs="Times New Roman"/>
          <w:sz w:val="24"/>
          <w:szCs w:val="24"/>
        </w:rPr>
        <w:t xml:space="preserve"> </w:t>
      </w:r>
      <w:r w:rsidRPr="00366046">
        <w:rPr>
          <w:rFonts w:ascii="Times New Roman" w:hAnsi="Times New Roman" w:cs="Times New Roman"/>
          <w:sz w:val="24"/>
          <w:szCs w:val="24"/>
        </w:rPr>
        <w:t>be adopted after a single reading.</w:t>
      </w:r>
    </w:p>
    <w:p w14:paraId="0DE0F93E" w14:textId="35FBEC93" w:rsidR="000C4E47" w:rsidRPr="002721DA" w:rsidRDefault="00366046" w:rsidP="002721DA">
      <w:pPr>
        <w:spacing w:after="0" w:line="480" w:lineRule="auto"/>
        <w:ind w:firstLine="720"/>
        <w:rPr>
          <w:rFonts w:ascii="Times New Roman" w:hAnsi="Times New Roman" w:cs="Times New Roman"/>
          <w:sz w:val="24"/>
          <w:szCs w:val="24"/>
        </w:rPr>
      </w:pPr>
      <w:r w:rsidRPr="00366046">
        <w:rPr>
          <w:rFonts w:ascii="Times New Roman" w:hAnsi="Times New Roman" w:cs="Times New Roman"/>
          <w:sz w:val="24"/>
          <w:szCs w:val="24"/>
        </w:rPr>
        <w:t>Sec. 4. This resolution shall take effect immediately.</w:t>
      </w:r>
    </w:p>
    <w:sectPr w:rsidR="000C4E47" w:rsidRPr="002721DA" w:rsidSect="00B72C6E">
      <w:headerReference w:type="even" r:id="rId6"/>
      <w:headerReference w:type="default" r:id="rId7"/>
      <w:footerReference w:type="even" r:id="rId8"/>
      <w:footerReference w:type="default" r:id="rId9"/>
      <w:headerReference w:type="first" r:id="rId10"/>
      <w:footerReference w:type="first" r:id="rId11"/>
      <w:pgSz w:w="12240" w:h="15840" w:code="1"/>
      <w:pgMar w:top="1260" w:right="1440" w:bottom="1260" w:left="1440" w:header="720" w:footer="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A9DB43" w14:textId="77777777" w:rsidR="009F7A1D" w:rsidRDefault="009F7A1D" w:rsidP="00A24D2E">
      <w:pPr>
        <w:spacing w:after="0" w:line="240" w:lineRule="auto"/>
      </w:pPr>
      <w:r>
        <w:separator/>
      </w:r>
    </w:p>
    <w:p w14:paraId="244D52D0" w14:textId="77777777" w:rsidR="009F7A1D" w:rsidRDefault="009F7A1D"/>
  </w:endnote>
  <w:endnote w:type="continuationSeparator" w:id="0">
    <w:p w14:paraId="432C413A" w14:textId="77777777" w:rsidR="009F7A1D" w:rsidRDefault="009F7A1D" w:rsidP="00A24D2E">
      <w:pPr>
        <w:spacing w:after="0" w:line="240" w:lineRule="auto"/>
      </w:pPr>
      <w:r>
        <w:continuationSeparator/>
      </w:r>
    </w:p>
    <w:p w14:paraId="13CF13E8" w14:textId="77777777" w:rsidR="009F7A1D" w:rsidRDefault="009F7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CA318" w14:textId="77777777" w:rsidR="003801FF" w:rsidRDefault="00380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30623152"/>
      <w:docPartObj>
        <w:docPartGallery w:val="Page Numbers (Bottom of Page)"/>
        <w:docPartUnique/>
      </w:docPartObj>
    </w:sdtPr>
    <w:sdtEndPr>
      <w:rPr>
        <w:noProof/>
      </w:rPr>
    </w:sdtEndPr>
    <w:sdtContent>
      <w:p w14:paraId="52C10ACA" w14:textId="55354EE7" w:rsidR="0077721D" w:rsidRPr="00A24D2E" w:rsidRDefault="0077721D">
        <w:pPr>
          <w:pStyle w:val="Footer"/>
          <w:jc w:val="center"/>
          <w:rPr>
            <w:rFonts w:ascii="Times New Roman" w:hAnsi="Times New Roman" w:cs="Times New Roman"/>
            <w:sz w:val="24"/>
            <w:szCs w:val="24"/>
          </w:rPr>
        </w:pPr>
        <w:r w:rsidRPr="00A24D2E">
          <w:rPr>
            <w:rFonts w:ascii="Times New Roman" w:hAnsi="Times New Roman" w:cs="Times New Roman"/>
            <w:sz w:val="24"/>
            <w:szCs w:val="24"/>
          </w:rPr>
          <w:fldChar w:fldCharType="begin"/>
        </w:r>
        <w:r w:rsidRPr="00A24D2E">
          <w:rPr>
            <w:rFonts w:ascii="Times New Roman" w:hAnsi="Times New Roman" w:cs="Times New Roman"/>
            <w:sz w:val="24"/>
            <w:szCs w:val="24"/>
          </w:rPr>
          <w:instrText xml:space="preserve"> PAGE   \* MERGEFORMAT </w:instrText>
        </w:r>
        <w:r w:rsidRPr="00A24D2E">
          <w:rPr>
            <w:rFonts w:ascii="Times New Roman" w:hAnsi="Times New Roman" w:cs="Times New Roman"/>
            <w:sz w:val="24"/>
            <w:szCs w:val="24"/>
          </w:rPr>
          <w:fldChar w:fldCharType="separate"/>
        </w:r>
        <w:r w:rsidRPr="00A24D2E">
          <w:rPr>
            <w:rFonts w:ascii="Times New Roman" w:hAnsi="Times New Roman" w:cs="Times New Roman"/>
            <w:noProof/>
            <w:sz w:val="24"/>
            <w:szCs w:val="24"/>
          </w:rPr>
          <w:t>2</w:t>
        </w:r>
        <w:r w:rsidRPr="00A24D2E">
          <w:rPr>
            <w:rFonts w:ascii="Times New Roman" w:hAnsi="Times New Roman" w:cs="Times New Roman"/>
            <w:noProof/>
            <w:sz w:val="24"/>
            <w:szCs w:val="24"/>
          </w:rPr>
          <w:fldChar w:fldCharType="end"/>
        </w:r>
      </w:p>
    </w:sdtContent>
  </w:sdt>
  <w:p w14:paraId="7897D5E1" w14:textId="77777777" w:rsidR="0077721D" w:rsidRDefault="0077721D">
    <w:pPr>
      <w:pStyle w:val="Footer"/>
    </w:pPr>
  </w:p>
  <w:p w14:paraId="6716D463" w14:textId="77777777" w:rsidR="0077721D" w:rsidRDefault="0077721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CB82" w14:textId="77777777" w:rsidR="003801FF" w:rsidRDefault="00380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1BA0B" w14:textId="77777777" w:rsidR="009F7A1D" w:rsidRDefault="009F7A1D" w:rsidP="00A24D2E">
      <w:pPr>
        <w:spacing w:after="0" w:line="240" w:lineRule="auto"/>
      </w:pPr>
      <w:r>
        <w:separator/>
      </w:r>
    </w:p>
    <w:p w14:paraId="1CAAF8F6" w14:textId="77777777" w:rsidR="009F7A1D" w:rsidRDefault="009F7A1D"/>
  </w:footnote>
  <w:footnote w:type="continuationSeparator" w:id="0">
    <w:p w14:paraId="1DA93833" w14:textId="77777777" w:rsidR="009F7A1D" w:rsidRDefault="009F7A1D" w:rsidP="00A24D2E">
      <w:pPr>
        <w:spacing w:after="0" w:line="240" w:lineRule="auto"/>
      </w:pPr>
      <w:r>
        <w:continuationSeparator/>
      </w:r>
    </w:p>
    <w:p w14:paraId="7FDDC175" w14:textId="77777777" w:rsidR="009F7A1D" w:rsidRDefault="009F7A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D0567" w14:textId="0FE2E611" w:rsidR="003801FF" w:rsidRDefault="003801FF">
    <w:pPr>
      <w:pStyle w:val="Header"/>
    </w:pPr>
    <w:r>
      <w:rPr>
        <w:noProof/>
      </w:rPr>
      <w:pict w14:anchorId="744ED8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2173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4396" w14:textId="6B6ADB54" w:rsidR="003801FF" w:rsidRDefault="003801FF">
    <w:pPr>
      <w:pStyle w:val="Header"/>
    </w:pPr>
    <w:r>
      <w:rPr>
        <w:noProof/>
      </w:rPr>
      <w:pict w14:anchorId="35933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2173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14850" w14:textId="5695A81A" w:rsidR="003801FF" w:rsidRDefault="003801FF">
    <w:pPr>
      <w:pStyle w:val="Header"/>
    </w:pPr>
    <w:r>
      <w:rPr>
        <w:noProof/>
      </w:rPr>
      <w:pict w14:anchorId="77F39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2173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szA2MTc2NzCzNDNS0lEKTi0uzszPAykwrAUAMIPGXiwAAAA="/>
  </w:docVars>
  <w:rsids>
    <w:rsidRoot w:val="008E55BB"/>
    <w:rsid w:val="00027700"/>
    <w:rsid w:val="00033119"/>
    <w:rsid w:val="000C174A"/>
    <w:rsid w:val="000C4E47"/>
    <w:rsid w:val="000D54DB"/>
    <w:rsid w:val="000E3995"/>
    <w:rsid w:val="00104D2F"/>
    <w:rsid w:val="0012054C"/>
    <w:rsid w:val="00125B6A"/>
    <w:rsid w:val="00127979"/>
    <w:rsid w:val="00146F64"/>
    <w:rsid w:val="001965B8"/>
    <w:rsid w:val="001C6B5A"/>
    <w:rsid w:val="001E11A0"/>
    <w:rsid w:val="001E3DD2"/>
    <w:rsid w:val="00213AB8"/>
    <w:rsid w:val="00251CDE"/>
    <w:rsid w:val="002721DA"/>
    <w:rsid w:val="002901CF"/>
    <w:rsid w:val="00296518"/>
    <w:rsid w:val="00303D29"/>
    <w:rsid w:val="00332EE8"/>
    <w:rsid w:val="00336D9E"/>
    <w:rsid w:val="00337EDE"/>
    <w:rsid w:val="00364F3B"/>
    <w:rsid w:val="00366046"/>
    <w:rsid w:val="003801FF"/>
    <w:rsid w:val="00381FA9"/>
    <w:rsid w:val="003C7ACC"/>
    <w:rsid w:val="00437FB6"/>
    <w:rsid w:val="00452E8F"/>
    <w:rsid w:val="004F6E28"/>
    <w:rsid w:val="00505F97"/>
    <w:rsid w:val="0050758C"/>
    <w:rsid w:val="00554AAB"/>
    <w:rsid w:val="00555FC9"/>
    <w:rsid w:val="005A63D2"/>
    <w:rsid w:val="005D0800"/>
    <w:rsid w:val="006339A7"/>
    <w:rsid w:val="00667639"/>
    <w:rsid w:val="00667E85"/>
    <w:rsid w:val="0067019E"/>
    <w:rsid w:val="007244B8"/>
    <w:rsid w:val="007354F6"/>
    <w:rsid w:val="007632FA"/>
    <w:rsid w:val="0077721D"/>
    <w:rsid w:val="0078572C"/>
    <w:rsid w:val="007A6CDC"/>
    <w:rsid w:val="007B18AC"/>
    <w:rsid w:val="00841231"/>
    <w:rsid w:val="00885007"/>
    <w:rsid w:val="008A75C4"/>
    <w:rsid w:val="008E55BB"/>
    <w:rsid w:val="009219CF"/>
    <w:rsid w:val="009313B5"/>
    <w:rsid w:val="00951A6D"/>
    <w:rsid w:val="009572BA"/>
    <w:rsid w:val="00963B4F"/>
    <w:rsid w:val="009F7A1D"/>
    <w:rsid w:val="00A01ECB"/>
    <w:rsid w:val="00A24D2E"/>
    <w:rsid w:val="00A872BA"/>
    <w:rsid w:val="00A91DE0"/>
    <w:rsid w:val="00A91FC0"/>
    <w:rsid w:val="00AD7A03"/>
    <w:rsid w:val="00B10316"/>
    <w:rsid w:val="00B32E31"/>
    <w:rsid w:val="00B5737C"/>
    <w:rsid w:val="00B72C6E"/>
    <w:rsid w:val="00B82717"/>
    <w:rsid w:val="00B9130E"/>
    <w:rsid w:val="00B95D5E"/>
    <w:rsid w:val="00BC07A4"/>
    <w:rsid w:val="00BE6039"/>
    <w:rsid w:val="00BF30AB"/>
    <w:rsid w:val="00C2406A"/>
    <w:rsid w:val="00C37061"/>
    <w:rsid w:val="00CC117A"/>
    <w:rsid w:val="00CF27F2"/>
    <w:rsid w:val="00CF7241"/>
    <w:rsid w:val="00D61AE6"/>
    <w:rsid w:val="00D9631E"/>
    <w:rsid w:val="00DC5E9B"/>
    <w:rsid w:val="00E2168B"/>
    <w:rsid w:val="00E313CE"/>
    <w:rsid w:val="00E31705"/>
    <w:rsid w:val="00E3657D"/>
    <w:rsid w:val="00E838A6"/>
    <w:rsid w:val="00E95DE5"/>
    <w:rsid w:val="00EF4704"/>
    <w:rsid w:val="00F23E72"/>
    <w:rsid w:val="00F63FB4"/>
    <w:rsid w:val="00FA454B"/>
    <w:rsid w:val="00FB1E92"/>
    <w:rsid w:val="00FB7E06"/>
    <w:rsid w:val="00FC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EA3683"/>
  <w15:chartTrackingRefBased/>
  <w15:docId w15:val="{3E5DBB61-0158-4904-B9E9-91145FCC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A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1A6D"/>
    <w:rPr>
      <w:rFonts w:ascii="Times New Roman" w:hAnsi="Times New Roman"/>
      <w:sz w:val="24"/>
    </w:rPr>
  </w:style>
  <w:style w:type="paragraph" w:styleId="Header">
    <w:name w:val="header"/>
    <w:basedOn w:val="Normal"/>
    <w:link w:val="HeaderChar"/>
    <w:uiPriority w:val="99"/>
    <w:unhideWhenUsed/>
    <w:rsid w:val="00A24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D2E"/>
  </w:style>
  <w:style w:type="paragraph" w:styleId="Footer">
    <w:name w:val="footer"/>
    <w:basedOn w:val="Normal"/>
    <w:link w:val="FooterChar"/>
    <w:uiPriority w:val="99"/>
    <w:unhideWhenUsed/>
    <w:rsid w:val="00A24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D2E"/>
  </w:style>
  <w:style w:type="paragraph" w:styleId="NormalWeb">
    <w:name w:val="Normal (Web)"/>
    <w:basedOn w:val="Normal"/>
    <w:uiPriority w:val="99"/>
    <w:rsid w:val="00B8271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104D2F"/>
    <w:pPr>
      <w:spacing w:after="0" w:line="240" w:lineRule="auto"/>
    </w:pPr>
    <w:rPr>
      <w:rFonts w:ascii="Times New Roman" w:hAnsi="Times New Roman"/>
      <w:sz w:val="24"/>
    </w:rPr>
  </w:style>
  <w:style w:type="character" w:customStyle="1" w:styleId="BodyTextChar">
    <w:name w:val="Body Text Char"/>
    <w:basedOn w:val="DefaultParagraphFont"/>
    <w:link w:val="BodyText"/>
    <w:rsid w:val="00104D2F"/>
    <w:rPr>
      <w:rFonts w:ascii="Times New Roman" w:hAnsi="Times New Roman"/>
      <w:sz w:val="24"/>
    </w:rPr>
  </w:style>
  <w:style w:type="paragraph" w:styleId="BalloonText">
    <w:name w:val="Balloon Text"/>
    <w:basedOn w:val="Normal"/>
    <w:link w:val="BalloonTextChar"/>
    <w:uiPriority w:val="99"/>
    <w:semiHidden/>
    <w:unhideWhenUsed/>
    <w:rsid w:val="00E36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321097">
      <w:bodyDiv w:val="1"/>
      <w:marLeft w:val="0"/>
      <w:marRight w:val="0"/>
      <w:marTop w:val="0"/>
      <w:marBottom w:val="0"/>
      <w:divBdr>
        <w:top w:val="none" w:sz="0" w:space="0" w:color="auto"/>
        <w:left w:val="none" w:sz="0" w:space="0" w:color="auto"/>
        <w:bottom w:val="none" w:sz="0" w:space="0" w:color="auto"/>
        <w:right w:val="none" w:sz="0" w:space="0" w:color="auto"/>
      </w:divBdr>
    </w:div>
    <w:div w:id="200751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Stum</dc:creator>
  <cp:keywords/>
  <dc:description/>
  <cp:lastModifiedBy>Cash, Evan W. (Council)</cp:lastModifiedBy>
  <cp:revision>3</cp:revision>
  <cp:lastPrinted>2020-12-09T16:16:00Z</cp:lastPrinted>
  <dcterms:created xsi:type="dcterms:W3CDTF">2021-05-13T14:28:00Z</dcterms:created>
  <dcterms:modified xsi:type="dcterms:W3CDTF">2021-05-13T16:01:00Z</dcterms:modified>
</cp:coreProperties>
</file>