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9C52" w14:textId="77777777" w:rsidR="009A4A1A" w:rsidRDefault="00DA1CB2">
      <w:pPr>
        <w:jc w:val="center"/>
      </w:pPr>
      <w:r>
        <w:rPr>
          <w:noProof/>
        </w:rPr>
        <w:drawing>
          <wp:inline distT="114300" distB="114300" distL="114300" distR="114300" wp14:anchorId="6F3D0792" wp14:editId="13586D85">
            <wp:extent cx="3581400" cy="3581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581400" cy="3581400"/>
                    </a:xfrm>
                    <a:prstGeom prst="rect">
                      <a:avLst/>
                    </a:prstGeom>
                    <a:ln/>
                  </pic:spPr>
                </pic:pic>
              </a:graphicData>
            </a:graphic>
          </wp:inline>
        </w:drawing>
      </w:r>
    </w:p>
    <w:p w14:paraId="18A4DF5E" w14:textId="77777777" w:rsidR="009A4A1A" w:rsidRDefault="00DA1CB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Testimony before the Council of the District of Columbia</w:t>
      </w:r>
    </w:p>
    <w:p w14:paraId="0819CA01" w14:textId="77777777" w:rsidR="009A4A1A" w:rsidRDefault="00DA1CB2">
      <w:pPr>
        <w:jc w:val="center"/>
        <w:rPr>
          <w:rFonts w:ascii="Libre Franklin" w:eastAsia="Libre Franklin" w:hAnsi="Libre Franklin" w:cs="Libre Franklin"/>
          <w:sz w:val="28"/>
          <w:szCs w:val="28"/>
        </w:rPr>
      </w:pPr>
      <w:r>
        <w:rPr>
          <w:rFonts w:ascii="Libre Franklin" w:eastAsia="Libre Franklin" w:hAnsi="Libre Franklin" w:cs="Libre Franklin"/>
          <w:sz w:val="28"/>
          <w:szCs w:val="28"/>
        </w:rPr>
        <w:t>Committee of the Whole</w:t>
      </w:r>
    </w:p>
    <w:p w14:paraId="60674C52" w14:textId="77777777" w:rsidR="009A4A1A" w:rsidRDefault="009A4A1A">
      <w:pPr>
        <w:rPr>
          <w:rFonts w:ascii="Libre Franklin" w:eastAsia="Libre Franklin" w:hAnsi="Libre Franklin" w:cs="Libre Franklin"/>
          <w:sz w:val="28"/>
          <w:szCs w:val="28"/>
        </w:rPr>
      </w:pPr>
    </w:p>
    <w:p w14:paraId="75E7DC53" w14:textId="77777777" w:rsidR="009A4A1A" w:rsidRDefault="00DA1CB2">
      <w:pPr>
        <w:jc w:val="center"/>
        <w:rPr>
          <w:rFonts w:ascii="Libre Franklin" w:eastAsia="Libre Franklin" w:hAnsi="Libre Franklin" w:cs="Libre Franklin"/>
          <w:sz w:val="28"/>
          <w:szCs w:val="28"/>
        </w:rPr>
      </w:pPr>
      <w:r>
        <w:rPr>
          <w:rFonts w:ascii="Libre Franklin" w:eastAsia="Libre Franklin" w:hAnsi="Libre Franklin" w:cs="Libre Franklin"/>
          <w:sz w:val="28"/>
          <w:szCs w:val="28"/>
        </w:rPr>
        <w:t>at the</w:t>
      </w:r>
    </w:p>
    <w:p w14:paraId="5AFC43A1" w14:textId="77777777" w:rsidR="009A4A1A" w:rsidRDefault="00DA1CB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School Reopening and Academic Recovery Roundtable</w:t>
      </w:r>
    </w:p>
    <w:p w14:paraId="1ABB4B7C" w14:textId="77777777" w:rsidR="009A4A1A" w:rsidRDefault="009A4A1A">
      <w:pPr>
        <w:jc w:val="center"/>
        <w:rPr>
          <w:rFonts w:ascii="Libre Franklin" w:eastAsia="Libre Franklin" w:hAnsi="Libre Franklin" w:cs="Libre Franklin"/>
          <w:b/>
          <w:sz w:val="28"/>
          <w:szCs w:val="28"/>
        </w:rPr>
      </w:pPr>
    </w:p>
    <w:p w14:paraId="1E4B9F47" w14:textId="77777777" w:rsidR="009A4A1A" w:rsidRDefault="009A4A1A">
      <w:pPr>
        <w:jc w:val="center"/>
        <w:rPr>
          <w:rFonts w:ascii="Libre Franklin" w:eastAsia="Libre Franklin" w:hAnsi="Libre Franklin" w:cs="Libre Franklin"/>
          <w:b/>
          <w:sz w:val="28"/>
          <w:szCs w:val="28"/>
        </w:rPr>
      </w:pPr>
    </w:p>
    <w:p w14:paraId="562A285B" w14:textId="77777777" w:rsidR="009A4A1A" w:rsidRDefault="00DA1CB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By Sema K. Sgaier, PhD</w:t>
      </w:r>
    </w:p>
    <w:p w14:paraId="2A5B026D" w14:textId="77777777" w:rsidR="009A4A1A" w:rsidRDefault="00DA1CB2">
      <w:pPr>
        <w:jc w:val="center"/>
        <w:rPr>
          <w:rFonts w:ascii="Libre Franklin" w:eastAsia="Libre Franklin" w:hAnsi="Libre Franklin" w:cs="Libre Franklin"/>
          <w:sz w:val="28"/>
          <w:szCs w:val="28"/>
        </w:rPr>
      </w:pPr>
      <w:r>
        <w:rPr>
          <w:rFonts w:ascii="Libre Franklin" w:eastAsia="Libre Franklin" w:hAnsi="Libre Franklin" w:cs="Libre Franklin"/>
          <w:sz w:val="28"/>
          <w:szCs w:val="28"/>
        </w:rPr>
        <w:t>Co-Founder and CEO, Surgo Ventures</w:t>
      </w:r>
    </w:p>
    <w:p w14:paraId="0078E180" w14:textId="77777777" w:rsidR="009A4A1A" w:rsidRDefault="00DA1CB2">
      <w:pPr>
        <w:jc w:val="center"/>
        <w:rPr>
          <w:rFonts w:ascii="Libre Franklin" w:eastAsia="Libre Franklin" w:hAnsi="Libre Franklin" w:cs="Libre Franklin"/>
          <w:sz w:val="28"/>
          <w:szCs w:val="28"/>
        </w:rPr>
      </w:pPr>
      <w:r>
        <w:rPr>
          <w:rFonts w:ascii="Libre Franklin" w:eastAsia="Libre Franklin" w:hAnsi="Libre Franklin" w:cs="Libre Franklin"/>
          <w:sz w:val="28"/>
          <w:szCs w:val="28"/>
        </w:rPr>
        <w:t>May 24, 2021</w:t>
      </w:r>
    </w:p>
    <w:p w14:paraId="386F8D12" w14:textId="77777777" w:rsidR="009A4A1A" w:rsidRDefault="009A4A1A">
      <w:pPr>
        <w:jc w:val="center"/>
        <w:rPr>
          <w:rFonts w:ascii="Libre Franklin" w:eastAsia="Libre Franklin" w:hAnsi="Libre Franklin" w:cs="Libre Franklin"/>
          <w:sz w:val="28"/>
          <w:szCs w:val="28"/>
        </w:rPr>
      </w:pPr>
    </w:p>
    <w:p w14:paraId="2A83AD67" w14:textId="77777777" w:rsidR="009A4A1A" w:rsidRDefault="009A4A1A">
      <w:pPr>
        <w:jc w:val="center"/>
        <w:rPr>
          <w:rFonts w:ascii="Libre Franklin" w:eastAsia="Libre Franklin" w:hAnsi="Libre Franklin" w:cs="Libre Franklin"/>
          <w:sz w:val="28"/>
          <w:szCs w:val="28"/>
        </w:rPr>
      </w:pPr>
    </w:p>
    <w:p w14:paraId="18A020C3" w14:textId="77777777" w:rsidR="009A4A1A" w:rsidRDefault="009A4A1A">
      <w:pPr>
        <w:jc w:val="center"/>
        <w:rPr>
          <w:rFonts w:ascii="Libre Franklin" w:eastAsia="Libre Franklin" w:hAnsi="Libre Franklin" w:cs="Libre Franklin"/>
          <w:sz w:val="28"/>
          <w:szCs w:val="28"/>
        </w:rPr>
      </w:pPr>
    </w:p>
    <w:p w14:paraId="5215923C" w14:textId="77777777" w:rsidR="009A4A1A" w:rsidRDefault="009A4A1A">
      <w:pPr>
        <w:jc w:val="center"/>
        <w:rPr>
          <w:rFonts w:ascii="Libre Franklin" w:eastAsia="Libre Franklin" w:hAnsi="Libre Franklin" w:cs="Libre Franklin"/>
          <w:sz w:val="28"/>
          <w:szCs w:val="28"/>
        </w:rPr>
      </w:pPr>
    </w:p>
    <w:p w14:paraId="2097E6E2" w14:textId="77777777" w:rsidR="009A4A1A" w:rsidRDefault="009A4A1A">
      <w:pPr>
        <w:jc w:val="center"/>
        <w:rPr>
          <w:rFonts w:ascii="Libre Franklin" w:eastAsia="Libre Franklin" w:hAnsi="Libre Franklin" w:cs="Libre Franklin"/>
          <w:sz w:val="28"/>
          <w:szCs w:val="28"/>
        </w:rPr>
      </w:pPr>
    </w:p>
    <w:p w14:paraId="7E8132D5" w14:textId="77777777" w:rsidR="009A4A1A" w:rsidRDefault="009A4A1A">
      <w:pPr>
        <w:jc w:val="center"/>
        <w:rPr>
          <w:rFonts w:ascii="Libre Franklin" w:eastAsia="Libre Franklin" w:hAnsi="Libre Franklin" w:cs="Libre Franklin"/>
          <w:sz w:val="28"/>
          <w:szCs w:val="28"/>
        </w:rPr>
      </w:pPr>
    </w:p>
    <w:p w14:paraId="3D880134" w14:textId="77777777" w:rsidR="009A4A1A" w:rsidRDefault="009A4A1A">
      <w:pPr>
        <w:rPr>
          <w:rFonts w:ascii="Libre Franklin" w:eastAsia="Libre Franklin" w:hAnsi="Libre Franklin" w:cs="Libre Franklin"/>
          <w:sz w:val="28"/>
          <w:szCs w:val="28"/>
        </w:rPr>
      </w:pPr>
    </w:p>
    <w:p w14:paraId="25A2EA0E" w14:textId="77777777" w:rsidR="009A4A1A" w:rsidRDefault="00DA1CB2">
      <w:pPr>
        <w:rPr>
          <w:rFonts w:ascii="Libre Franklin" w:eastAsia="Libre Franklin" w:hAnsi="Libre Franklin" w:cs="Libre Franklin"/>
          <w:sz w:val="24"/>
          <w:szCs w:val="24"/>
        </w:rPr>
      </w:pPr>
      <w:r>
        <w:br w:type="page"/>
      </w:r>
    </w:p>
    <w:p w14:paraId="75F9DD78" w14:textId="77777777" w:rsidR="009A4A1A" w:rsidRDefault="00DA1CB2">
      <w:pPr>
        <w:rPr>
          <w:rFonts w:ascii="Libre Franklin" w:eastAsia="Libre Franklin" w:hAnsi="Libre Franklin" w:cs="Libre Franklin"/>
        </w:rPr>
      </w:pPr>
      <w:r>
        <w:rPr>
          <w:rFonts w:ascii="Libre Franklin" w:eastAsia="Libre Franklin" w:hAnsi="Libre Franklin" w:cs="Libre Franklin"/>
        </w:rPr>
        <w:lastRenderedPageBreak/>
        <w:t xml:space="preserve">Good afternoon, Chairman </w:t>
      </w:r>
      <w:proofErr w:type="gramStart"/>
      <w:r>
        <w:rPr>
          <w:rFonts w:ascii="Libre Franklin" w:eastAsia="Libre Franklin" w:hAnsi="Libre Franklin" w:cs="Libre Franklin"/>
        </w:rPr>
        <w:t>Mendelson</w:t>
      </w:r>
      <w:proofErr w:type="gramEnd"/>
      <w:r>
        <w:rPr>
          <w:rFonts w:ascii="Libre Franklin" w:eastAsia="Libre Franklin" w:hAnsi="Libre Franklin" w:cs="Libre Franklin"/>
        </w:rPr>
        <w:t xml:space="preserve"> and members of the Committee.  Thank you for the opportunity to address you today. My name is Dr. Sema </w:t>
      </w:r>
      <w:proofErr w:type="gramStart"/>
      <w:r>
        <w:rPr>
          <w:rFonts w:ascii="Libre Franklin" w:eastAsia="Libre Franklin" w:hAnsi="Libre Franklin" w:cs="Libre Franklin"/>
        </w:rPr>
        <w:t>Sgaier</w:t>
      </w:r>
      <w:proofErr w:type="gramEnd"/>
      <w:r>
        <w:rPr>
          <w:rFonts w:ascii="Libre Franklin" w:eastAsia="Libre Franklin" w:hAnsi="Libre Franklin" w:cs="Libre Franklin"/>
        </w:rPr>
        <w:t xml:space="preserve"> and I am the co-founder and CEO of Surgo Ventures, a Washington, DC-based nonprofit dedicated to solving health</w:t>
      </w:r>
      <w:r>
        <w:rPr>
          <w:rFonts w:ascii="Libre Franklin" w:eastAsia="Libre Franklin" w:hAnsi="Libre Franklin" w:cs="Libre Franklin"/>
        </w:rPr>
        <w:t xml:space="preserve"> and social problems with precision. I am also an adjunct assistant professor at the Harvard T.H. Chan School of Public Health. </w:t>
      </w:r>
      <w:proofErr w:type="gramStart"/>
      <w:r>
        <w:rPr>
          <w:rFonts w:ascii="Libre Franklin" w:eastAsia="Libre Franklin" w:hAnsi="Libre Franklin" w:cs="Libre Franklin"/>
        </w:rPr>
        <w:t>And,</w:t>
      </w:r>
      <w:proofErr w:type="gramEnd"/>
      <w:r>
        <w:rPr>
          <w:rFonts w:ascii="Libre Franklin" w:eastAsia="Libre Franklin" w:hAnsi="Libre Franklin" w:cs="Libre Franklin"/>
        </w:rPr>
        <w:t xml:space="preserve"> I am a proud DC resident.</w:t>
      </w:r>
    </w:p>
    <w:p w14:paraId="0DB24240" w14:textId="77777777" w:rsidR="009A4A1A" w:rsidRDefault="009A4A1A">
      <w:pPr>
        <w:rPr>
          <w:rFonts w:ascii="Libre Franklin" w:eastAsia="Libre Franklin" w:hAnsi="Libre Franklin" w:cs="Libre Franklin"/>
        </w:rPr>
      </w:pPr>
    </w:p>
    <w:p w14:paraId="0AA45C42" w14:textId="77777777" w:rsidR="009A4A1A" w:rsidRDefault="00DA1CB2">
      <w:pPr>
        <w:rPr>
          <w:rFonts w:ascii="Libre Franklin" w:eastAsia="Libre Franklin" w:hAnsi="Libre Franklin" w:cs="Libre Franklin"/>
        </w:rPr>
      </w:pPr>
      <w:r>
        <w:rPr>
          <w:rFonts w:ascii="Libre Franklin" w:eastAsia="Libre Franklin" w:hAnsi="Libre Franklin" w:cs="Libre Franklin"/>
        </w:rPr>
        <w:t>I am here to testify about Surgo Ventures’ work to increase COVID-19 vaccine uptake and build gr</w:t>
      </w:r>
      <w:r>
        <w:rPr>
          <w:rFonts w:ascii="Libre Franklin" w:eastAsia="Libre Franklin" w:hAnsi="Libre Franklin" w:cs="Libre Franklin"/>
        </w:rPr>
        <w:t xml:space="preserve">eater vaccine confidence in the United States. </w:t>
      </w:r>
    </w:p>
    <w:p w14:paraId="5E73FCA2" w14:textId="77777777" w:rsidR="009A4A1A" w:rsidRDefault="009A4A1A">
      <w:pPr>
        <w:rPr>
          <w:rFonts w:ascii="Libre Franklin" w:eastAsia="Libre Franklin" w:hAnsi="Libre Franklin" w:cs="Libre Franklin"/>
        </w:rPr>
      </w:pPr>
    </w:p>
    <w:p w14:paraId="22AFB695" w14:textId="77777777" w:rsidR="009A4A1A" w:rsidRDefault="00DA1CB2">
      <w:pPr>
        <w:rPr>
          <w:rFonts w:ascii="Libre Franklin" w:eastAsia="Libre Franklin" w:hAnsi="Libre Franklin" w:cs="Libre Franklin"/>
        </w:rPr>
      </w:pPr>
      <w:r>
        <w:rPr>
          <w:rFonts w:ascii="Libre Franklin" w:eastAsia="Libre Franklin" w:hAnsi="Libre Franklin" w:cs="Libre Franklin"/>
        </w:rPr>
        <w:t xml:space="preserve">People are more complicated than their race, gender, political party, or zip code.  These things can help us identify who to target in vaccine uptake campaigns, but they </w:t>
      </w:r>
      <w:proofErr w:type="gramStart"/>
      <w:r>
        <w:rPr>
          <w:rFonts w:ascii="Libre Franklin" w:eastAsia="Libre Franklin" w:hAnsi="Libre Franklin" w:cs="Libre Franklin"/>
        </w:rPr>
        <w:t>don’t</w:t>
      </w:r>
      <w:proofErr w:type="gramEnd"/>
      <w:r>
        <w:rPr>
          <w:rFonts w:ascii="Libre Franklin" w:eastAsia="Libre Franklin" w:hAnsi="Libre Franklin" w:cs="Libre Franklin"/>
        </w:rPr>
        <w:t xml:space="preserve"> help us with the </w:t>
      </w:r>
      <w:r>
        <w:rPr>
          <w:rFonts w:ascii="Libre Franklin" w:eastAsia="Libre Franklin" w:hAnsi="Libre Franklin" w:cs="Libre Franklin"/>
          <w:i/>
        </w:rPr>
        <w:t>how</w:t>
      </w:r>
      <w:r>
        <w:rPr>
          <w:rFonts w:ascii="Libre Franklin" w:eastAsia="Libre Franklin" w:hAnsi="Libre Franklin" w:cs="Libre Franklin"/>
        </w:rPr>
        <w:t>. To move t</w:t>
      </w:r>
      <w:r>
        <w:rPr>
          <w:rFonts w:ascii="Libre Franklin" w:eastAsia="Libre Franklin" w:hAnsi="Libre Franklin" w:cs="Libre Franklin"/>
        </w:rPr>
        <w:t xml:space="preserve">he needle, we must look </w:t>
      </w:r>
      <w:proofErr w:type="gramStart"/>
      <w:r>
        <w:rPr>
          <w:rFonts w:ascii="Libre Franklin" w:eastAsia="Libre Franklin" w:hAnsi="Libre Franklin" w:cs="Libre Franklin"/>
        </w:rPr>
        <w:t>at  the</w:t>
      </w:r>
      <w:proofErr w:type="gramEnd"/>
      <w:r>
        <w:rPr>
          <w:rFonts w:ascii="Libre Franklin" w:eastAsia="Libre Franklin" w:hAnsi="Libre Franklin" w:cs="Libre Franklin"/>
        </w:rPr>
        <w:t xml:space="preserve"> psychological and structural factors that truly drive a person’s intention and ability to get vaccinated.  I do want to also stress that it is not only just about “hesitancy;” in fact, many people have significant barriers o</w:t>
      </w:r>
      <w:r>
        <w:rPr>
          <w:rFonts w:ascii="Libre Franklin" w:eastAsia="Libre Franklin" w:hAnsi="Libre Franklin" w:cs="Libre Franklin"/>
        </w:rPr>
        <w:t>f access and time. Each person is different—and we must understand this difference. Once we have this full understanding, we can offer specific, localized solutions to overcome their vaccine barriers.</w:t>
      </w:r>
    </w:p>
    <w:p w14:paraId="49FC42E7" w14:textId="77777777" w:rsidR="009A4A1A" w:rsidRDefault="009A4A1A">
      <w:pPr>
        <w:rPr>
          <w:rFonts w:ascii="Libre Franklin" w:eastAsia="Libre Franklin" w:hAnsi="Libre Franklin" w:cs="Libre Franklin"/>
        </w:rPr>
      </w:pPr>
    </w:p>
    <w:p w14:paraId="6D9F6A69" w14:textId="77777777" w:rsidR="009A4A1A" w:rsidRDefault="00DA1CB2">
      <w:pPr>
        <w:rPr>
          <w:rFonts w:ascii="Libre Franklin" w:eastAsia="Libre Franklin" w:hAnsi="Libre Franklin" w:cs="Libre Franklin"/>
        </w:rPr>
      </w:pPr>
      <w:r>
        <w:rPr>
          <w:rFonts w:ascii="Libre Franklin" w:eastAsia="Libre Franklin" w:hAnsi="Libre Franklin" w:cs="Libre Franklin"/>
        </w:rPr>
        <w:t>Simply put, we need to treat vaccine uptake as a marke</w:t>
      </w:r>
      <w:r>
        <w:rPr>
          <w:rFonts w:ascii="Libre Franklin" w:eastAsia="Libre Franklin" w:hAnsi="Libre Franklin" w:cs="Libre Franklin"/>
        </w:rPr>
        <w:t xml:space="preserve">ting challenge—and use the same playbook that businesses use to sell their products to the public. We need to treat people as customers, listen to them and address their concerns, </w:t>
      </w:r>
      <w:r>
        <w:rPr>
          <w:rFonts w:ascii="Libre Franklin" w:eastAsia="Libre Franklin" w:hAnsi="Libre Franklin" w:cs="Libre Franklin"/>
          <w:i/>
        </w:rPr>
        <w:t xml:space="preserve">and </w:t>
      </w:r>
      <w:r>
        <w:rPr>
          <w:rFonts w:ascii="Libre Franklin" w:eastAsia="Libre Franklin" w:hAnsi="Libre Franklin" w:cs="Libre Franklin"/>
        </w:rPr>
        <w:t>make it easy for them to take the vaccine. We need to bring this same th</w:t>
      </w:r>
      <w:r>
        <w:rPr>
          <w:rFonts w:ascii="Libre Franklin" w:eastAsia="Libre Franklin" w:hAnsi="Libre Franklin" w:cs="Libre Franklin"/>
        </w:rPr>
        <w:t>inking to address the COVID-19 vaccine uptake challenge across the District of Columbia so that we can get our children back in school and back to the benefits of in-person learning.</w:t>
      </w:r>
    </w:p>
    <w:p w14:paraId="17C23DD3" w14:textId="77777777" w:rsidR="009A4A1A" w:rsidRDefault="009A4A1A">
      <w:pPr>
        <w:rPr>
          <w:rFonts w:ascii="Libre Franklin" w:eastAsia="Libre Franklin" w:hAnsi="Libre Franklin" w:cs="Libre Franklin"/>
        </w:rPr>
      </w:pPr>
    </w:p>
    <w:p w14:paraId="11CA8EEA" w14:textId="77777777" w:rsidR="009A4A1A" w:rsidRDefault="00DA1CB2">
      <w:pPr>
        <w:rPr>
          <w:rFonts w:ascii="Libre Franklin" w:eastAsia="Libre Franklin" w:hAnsi="Libre Franklin" w:cs="Libre Franklin"/>
        </w:rPr>
      </w:pPr>
      <w:r>
        <w:rPr>
          <w:rFonts w:ascii="Libre Franklin" w:eastAsia="Libre Franklin" w:hAnsi="Libre Franklin" w:cs="Libre Franklin"/>
        </w:rPr>
        <w:t>Just last week, Surgo Ventures released the results of a survey of 18,00</w:t>
      </w:r>
      <w:r>
        <w:rPr>
          <w:rFonts w:ascii="Libre Franklin" w:eastAsia="Libre Franklin" w:hAnsi="Libre Franklin" w:cs="Libre Franklin"/>
        </w:rPr>
        <w:t xml:space="preserve">0 U.S. adults, which we conducted in partnership with Facebook. Our survey uniquely measured the barriers standing in the way of people who still </w:t>
      </w:r>
      <w:proofErr w:type="gramStart"/>
      <w:r>
        <w:rPr>
          <w:rFonts w:ascii="Libre Franklin" w:eastAsia="Libre Franklin" w:hAnsi="Libre Franklin" w:cs="Libre Franklin"/>
        </w:rPr>
        <w:t>haven’t</w:t>
      </w:r>
      <w:proofErr w:type="gramEnd"/>
      <w:r>
        <w:rPr>
          <w:rFonts w:ascii="Libre Franklin" w:eastAsia="Libre Franklin" w:hAnsi="Libre Franklin" w:cs="Libre Franklin"/>
        </w:rPr>
        <w:t xml:space="preserve"> been vaccinated. From our survey, we were able to determine where in the United States you can find fi</w:t>
      </w:r>
      <w:r>
        <w:rPr>
          <w:rFonts w:ascii="Libre Franklin" w:eastAsia="Libre Franklin" w:hAnsi="Libre Franklin" w:cs="Libre Franklin"/>
        </w:rPr>
        <w:t xml:space="preserve">ve </w:t>
      </w:r>
      <w:proofErr w:type="spellStart"/>
      <w:r>
        <w:rPr>
          <w:rFonts w:ascii="Libre Franklin" w:eastAsia="Libre Franklin" w:hAnsi="Libre Franklin" w:cs="Libre Franklin"/>
        </w:rPr>
        <w:t>psychobehavioral</w:t>
      </w:r>
      <w:proofErr w:type="spellEnd"/>
      <w:r>
        <w:rPr>
          <w:rFonts w:ascii="Libre Franklin" w:eastAsia="Libre Franklin" w:hAnsi="Libre Franklin" w:cs="Libre Franklin"/>
        </w:rPr>
        <w:t xml:space="preserve"> “personas” we have identified based on their beliefs and barriers to the COVID-19 vaccine:</w:t>
      </w:r>
    </w:p>
    <w:p w14:paraId="22D95085" w14:textId="77777777" w:rsidR="009A4A1A" w:rsidRDefault="00DA1CB2">
      <w:pPr>
        <w:numPr>
          <w:ilvl w:val="0"/>
          <w:numId w:val="2"/>
        </w:numPr>
        <w:rPr>
          <w:rFonts w:ascii="Libre Franklin" w:eastAsia="Libre Franklin" w:hAnsi="Libre Franklin" w:cs="Libre Franklin"/>
        </w:rPr>
      </w:pPr>
      <w:r>
        <w:rPr>
          <w:rFonts w:ascii="Libre Franklin" w:eastAsia="Libre Franklin" w:hAnsi="Libre Franklin" w:cs="Libre Franklin"/>
        </w:rPr>
        <w:t>The Enthusiasts - who are ready to get vaccinated</w:t>
      </w:r>
    </w:p>
    <w:p w14:paraId="05F2C9EC" w14:textId="77777777" w:rsidR="009A4A1A" w:rsidRDefault="00DA1CB2">
      <w:pPr>
        <w:numPr>
          <w:ilvl w:val="0"/>
          <w:numId w:val="2"/>
        </w:numPr>
        <w:rPr>
          <w:rFonts w:ascii="Libre Franklin" w:eastAsia="Libre Franklin" w:hAnsi="Libre Franklin" w:cs="Libre Franklin"/>
        </w:rPr>
      </w:pPr>
      <w:r>
        <w:rPr>
          <w:rFonts w:ascii="Libre Franklin" w:eastAsia="Libre Franklin" w:hAnsi="Libre Franklin" w:cs="Libre Franklin"/>
        </w:rPr>
        <w:t xml:space="preserve">The Watchful - who want to wait and see, given their concerns on vaccine safety and effectiveness </w:t>
      </w:r>
    </w:p>
    <w:p w14:paraId="4E3920C6" w14:textId="77777777" w:rsidR="009A4A1A" w:rsidRDefault="00DA1CB2">
      <w:pPr>
        <w:numPr>
          <w:ilvl w:val="0"/>
          <w:numId w:val="2"/>
        </w:numPr>
        <w:rPr>
          <w:rFonts w:ascii="Libre Franklin" w:eastAsia="Libre Franklin" w:hAnsi="Libre Franklin" w:cs="Libre Franklin"/>
        </w:rPr>
      </w:pPr>
      <w:r>
        <w:rPr>
          <w:rFonts w:ascii="Libre Franklin" w:eastAsia="Libre Franklin" w:hAnsi="Libre Franklin" w:cs="Libre Franklin"/>
        </w:rPr>
        <w:t>The Cost-Anxious - who are concerned about the financial and time cost of getting vaccinated</w:t>
      </w:r>
    </w:p>
    <w:p w14:paraId="00AB350F" w14:textId="77777777" w:rsidR="009A4A1A" w:rsidRDefault="00DA1CB2">
      <w:pPr>
        <w:numPr>
          <w:ilvl w:val="0"/>
          <w:numId w:val="2"/>
        </w:numPr>
        <w:rPr>
          <w:rFonts w:ascii="Libre Franklin" w:eastAsia="Libre Franklin" w:hAnsi="Libre Franklin" w:cs="Libre Franklin"/>
        </w:rPr>
      </w:pPr>
      <w:r>
        <w:rPr>
          <w:rFonts w:ascii="Libre Franklin" w:eastAsia="Libre Franklin" w:hAnsi="Libre Franklin" w:cs="Libre Franklin"/>
        </w:rPr>
        <w:t>The System Distrusters - who primarily believe people of their r</w:t>
      </w:r>
      <w:r>
        <w:rPr>
          <w:rFonts w:ascii="Libre Franklin" w:eastAsia="Libre Franklin" w:hAnsi="Libre Franklin" w:cs="Libre Franklin"/>
        </w:rPr>
        <w:t xml:space="preserve">ace </w:t>
      </w:r>
      <w:proofErr w:type="gramStart"/>
      <w:r>
        <w:rPr>
          <w:rFonts w:ascii="Libre Franklin" w:eastAsia="Libre Franklin" w:hAnsi="Libre Franklin" w:cs="Libre Franklin"/>
        </w:rPr>
        <w:t>aren’t</w:t>
      </w:r>
      <w:proofErr w:type="gramEnd"/>
      <w:r>
        <w:rPr>
          <w:rFonts w:ascii="Libre Franklin" w:eastAsia="Libre Franklin" w:hAnsi="Libre Franklin" w:cs="Libre Franklin"/>
        </w:rPr>
        <w:t xml:space="preserve"> treated fairly by the U.S. healthcare system, and </w:t>
      </w:r>
    </w:p>
    <w:p w14:paraId="431F2DDB" w14:textId="77777777" w:rsidR="009A4A1A" w:rsidRDefault="00DA1CB2">
      <w:pPr>
        <w:numPr>
          <w:ilvl w:val="0"/>
          <w:numId w:val="2"/>
        </w:numPr>
        <w:rPr>
          <w:rFonts w:ascii="Libre Franklin" w:eastAsia="Libre Franklin" w:hAnsi="Libre Franklin" w:cs="Libre Franklin"/>
        </w:rPr>
      </w:pPr>
      <w:r>
        <w:rPr>
          <w:rFonts w:ascii="Libre Franklin" w:eastAsia="Libre Franklin" w:hAnsi="Libre Franklin" w:cs="Libre Franklin"/>
        </w:rPr>
        <w:t>The COVID Skeptics - who have low COVID-19 risk perception and believe several COVID-specific conspiracy theories.</w:t>
      </w:r>
    </w:p>
    <w:p w14:paraId="1E2F0740" w14:textId="77777777" w:rsidR="009A4A1A" w:rsidRDefault="009A4A1A">
      <w:pPr>
        <w:rPr>
          <w:rFonts w:ascii="Libre Franklin" w:eastAsia="Libre Franklin" w:hAnsi="Libre Franklin" w:cs="Libre Franklin"/>
        </w:rPr>
      </w:pPr>
    </w:p>
    <w:p w14:paraId="0D35D548" w14:textId="77777777" w:rsidR="009A4A1A" w:rsidRDefault="00DA1CB2">
      <w:pPr>
        <w:rPr>
          <w:rFonts w:ascii="Libre Franklin" w:eastAsia="Libre Franklin" w:hAnsi="Libre Franklin" w:cs="Libre Franklin"/>
        </w:rPr>
      </w:pPr>
      <w:r>
        <w:rPr>
          <w:rFonts w:ascii="Libre Franklin" w:eastAsia="Libre Franklin" w:hAnsi="Libre Franklin" w:cs="Libre Franklin"/>
        </w:rPr>
        <w:t>We looked closely at how the vaccine personas broke down across currently unva</w:t>
      </w:r>
      <w:r>
        <w:rPr>
          <w:rFonts w:ascii="Libre Franklin" w:eastAsia="Libre Franklin" w:hAnsi="Libre Franklin" w:cs="Libre Franklin"/>
        </w:rPr>
        <w:t xml:space="preserve">ccinated adults in each of the 50 states and Washington, DC.  We found a patchwork, with different </w:t>
      </w:r>
      <w:r>
        <w:rPr>
          <w:rFonts w:ascii="Libre Franklin" w:eastAsia="Libre Franklin" w:hAnsi="Libre Franklin" w:cs="Libre Franklin"/>
        </w:rPr>
        <w:lastRenderedPageBreak/>
        <w:t>vaccine personas prevalent in different states. We also found that Black, Hispanic, and white respondents fall across all five vaccine personas, indicating t</w:t>
      </w:r>
      <w:r>
        <w:rPr>
          <w:rFonts w:ascii="Libre Franklin" w:eastAsia="Libre Franklin" w:hAnsi="Libre Franklin" w:cs="Libre Franklin"/>
        </w:rPr>
        <w:t xml:space="preserve">hat we cannot treat racial categories as monoliths. </w:t>
      </w:r>
    </w:p>
    <w:p w14:paraId="6543D304" w14:textId="77777777" w:rsidR="009A4A1A" w:rsidRDefault="009A4A1A">
      <w:pPr>
        <w:rPr>
          <w:rFonts w:ascii="Libre Franklin" w:eastAsia="Libre Franklin" w:hAnsi="Libre Franklin" w:cs="Libre Franklin"/>
        </w:rPr>
      </w:pPr>
    </w:p>
    <w:p w14:paraId="76033291" w14:textId="77777777" w:rsidR="009A4A1A" w:rsidRDefault="00DA1CB2">
      <w:pPr>
        <w:rPr>
          <w:rFonts w:ascii="Libre Franklin" w:eastAsia="Libre Franklin" w:hAnsi="Libre Franklin" w:cs="Libre Franklin"/>
        </w:rPr>
      </w:pPr>
      <w:r>
        <w:rPr>
          <w:rFonts w:ascii="Libre Franklin" w:eastAsia="Libre Franklin" w:hAnsi="Libre Franklin" w:cs="Libre Franklin"/>
        </w:rPr>
        <w:t>However, there are some patterns in which personas are most prevalent: System Distrusters, for example, are more likely to identify as Black (18%) and Hispanic (11%) than white (4%).</w:t>
      </w:r>
      <w:r>
        <w:rPr>
          <w:rFonts w:ascii="Libre Franklin" w:eastAsia="Libre Franklin" w:hAnsi="Libre Franklin" w:cs="Libre Franklin"/>
          <w:b/>
        </w:rPr>
        <w:t xml:space="preserve"> It may not come as </w:t>
      </w:r>
      <w:r>
        <w:rPr>
          <w:rFonts w:ascii="Libre Franklin" w:eastAsia="Libre Franklin" w:hAnsi="Libre Franklin" w:cs="Libre Franklin"/>
          <w:b/>
        </w:rPr>
        <w:t xml:space="preserve">a surprise, therefore, that the District of Columbia has the highest proportion of System Distrusters of all states—11% of its non-vaccinated adults.  </w:t>
      </w:r>
      <w:r>
        <w:rPr>
          <w:rFonts w:ascii="Libre Franklin" w:eastAsia="Libre Franklin" w:hAnsi="Libre Franklin" w:cs="Libre Franklin"/>
        </w:rPr>
        <w:t xml:space="preserve">While Georgia ranks second in the nation for its proportion of System Distrusters at 8%, Maryland ranks third in the nation for its proportion, at 7%.  </w:t>
      </w:r>
    </w:p>
    <w:p w14:paraId="73B7D703" w14:textId="77777777" w:rsidR="009A4A1A" w:rsidRDefault="009A4A1A">
      <w:pPr>
        <w:rPr>
          <w:rFonts w:ascii="Libre Franklin" w:eastAsia="Libre Franklin" w:hAnsi="Libre Franklin" w:cs="Libre Franklin"/>
        </w:rPr>
      </w:pPr>
    </w:p>
    <w:p w14:paraId="6EC0957C" w14:textId="77777777" w:rsidR="009A4A1A" w:rsidRDefault="00DA1CB2">
      <w:pPr>
        <w:rPr>
          <w:rFonts w:ascii="Libre Franklin" w:eastAsia="Libre Franklin" w:hAnsi="Libre Franklin" w:cs="Libre Franklin"/>
        </w:rPr>
      </w:pPr>
      <w:r>
        <w:rPr>
          <w:rFonts w:ascii="Libre Franklin" w:eastAsia="Libre Franklin" w:hAnsi="Libre Franklin" w:cs="Libre Franklin"/>
        </w:rPr>
        <w:t>In terms of the other personas and how they broke down in the District, we found:</w:t>
      </w:r>
    </w:p>
    <w:p w14:paraId="6D339893" w14:textId="77777777" w:rsidR="009A4A1A" w:rsidRDefault="00DA1CB2">
      <w:pPr>
        <w:numPr>
          <w:ilvl w:val="0"/>
          <w:numId w:val="1"/>
        </w:numPr>
        <w:rPr>
          <w:rFonts w:ascii="Libre Franklin" w:eastAsia="Libre Franklin" w:hAnsi="Libre Franklin" w:cs="Libre Franklin"/>
        </w:rPr>
      </w:pPr>
      <w:r>
        <w:rPr>
          <w:rFonts w:ascii="Libre Franklin" w:eastAsia="Libre Franklin" w:hAnsi="Libre Franklin" w:cs="Libre Franklin"/>
        </w:rPr>
        <w:t>The Watchful make up</w:t>
      </w:r>
      <w:r>
        <w:rPr>
          <w:rFonts w:ascii="Libre Franklin" w:eastAsia="Libre Franklin" w:hAnsi="Libre Franklin" w:cs="Libre Franklin"/>
        </w:rPr>
        <w:t xml:space="preserve"> 10% of DC’s adult population.</w:t>
      </w:r>
    </w:p>
    <w:p w14:paraId="6F713A35" w14:textId="77777777" w:rsidR="009A4A1A" w:rsidRDefault="00DA1CB2">
      <w:pPr>
        <w:numPr>
          <w:ilvl w:val="0"/>
          <w:numId w:val="1"/>
        </w:numPr>
        <w:rPr>
          <w:rFonts w:ascii="Libre Franklin" w:eastAsia="Libre Franklin" w:hAnsi="Libre Franklin" w:cs="Libre Franklin"/>
        </w:rPr>
      </w:pPr>
      <w:r>
        <w:rPr>
          <w:rFonts w:ascii="Libre Franklin" w:eastAsia="Libre Franklin" w:hAnsi="Libre Franklin" w:cs="Libre Franklin"/>
        </w:rPr>
        <w:t>The Cost-Anxious make up 9%.</w:t>
      </w:r>
    </w:p>
    <w:p w14:paraId="65D2F85D" w14:textId="77777777" w:rsidR="009A4A1A" w:rsidRDefault="00DA1CB2">
      <w:pPr>
        <w:numPr>
          <w:ilvl w:val="0"/>
          <w:numId w:val="1"/>
        </w:numPr>
        <w:rPr>
          <w:rFonts w:ascii="Libre Franklin" w:eastAsia="Libre Franklin" w:hAnsi="Libre Franklin" w:cs="Libre Franklin"/>
        </w:rPr>
      </w:pPr>
      <w:r>
        <w:rPr>
          <w:rFonts w:ascii="Libre Franklin" w:eastAsia="Libre Franklin" w:hAnsi="Libre Franklin" w:cs="Libre Franklin"/>
        </w:rPr>
        <w:t>The Enthusiasts make up 7%.</w:t>
      </w:r>
    </w:p>
    <w:p w14:paraId="698F0464" w14:textId="77777777" w:rsidR="009A4A1A" w:rsidRDefault="00DA1CB2">
      <w:pPr>
        <w:numPr>
          <w:ilvl w:val="0"/>
          <w:numId w:val="1"/>
        </w:numPr>
        <w:rPr>
          <w:rFonts w:ascii="Libre Franklin" w:eastAsia="Libre Franklin" w:hAnsi="Libre Franklin" w:cs="Libre Franklin"/>
        </w:rPr>
      </w:pPr>
      <w:r>
        <w:rPr>
          <w:rFonts w:ascii="Libre Franklin" w:eastAsia="Libre Franklin" w:hAnsi="Libre Franklin" w:cs="Libre Franklin"/>
        </w:rPr>
        <w:t>The COVID Skeptics make up 4%.</w:t>
      </w:r>
    </w:p>
    <w:p w14:paraId="2EA84CCB" w14:textId="77777777" w:rsidR="009A4A1A" w:rsidRDefault="00DA1CB2">
      <w:pPr>
        <w:numPr>
          <w:ilvl w:val="0"/>
          <w:numId w:val="1"/>
        </w:numPr>
        <w:rPr>
          <w:rFonts w:ascii="Libre Franklin" w:eastAsia="Libre Franklin" w:hAnsi="Libre Franklin" w:cs="Libre Franklin"/>
        </w:rPr>
      </w:pPr>
      <w:r>
        <w:rPr>
          <w:rFonts w:ascii="Libre Franklin" w:eastAsia="Libre Franklin" w:hAnsi="Libre Franklin" w:cs="Libre Franklin"/>
        </w:rPr>
        <w:t>The remainder of adults in DC are vaccinated.</w:t>
      </w:r>
    </w:p>
    <w:p w14:paraId="0996C0C5" w14:textId="77777777" w:rsidR="009A4A1A" w:rsidRDefault="009A4A1A">
      <w:pPr>
        <w:rPr>
          <w:rFonts w:ascii="Libre Franklin" w:eastAsia="Libre Franklin" w:hAnsi="Libre Franklin" w:cs="Libre Franklin"/>
        </w:rPr>
      </w:pPr>
    </w:p>
    <w:p w14:paraId="776E01CE" w14:textId="77777777" w:rsidR="009A4A1A" w:rsidRDefault="00DA1CB2">
      <w:pPr>
        <w:rPr>
          <w:rFonts w:ascii="Libre Franklin" w:eastAsia="Libre Franklin" w:hAnsi="Libre Franklin" w:cs="Libre Franklin"/>
        </w:rPr>
      </w:pPr>
      <w:r>
        <w:rPr>
          <w:rFonts w:ascii="Libre Franklin" w:eastAsia="Libre Franklin" w:hAnsi="Libre Franklin" w:cs="Libre Franklin"/>
        </w:rPr>
        <w:t xml:space="preserve">We also asked what kind of vaccine barriers DC residents anticipate facing. In response: </w:t>
      </w:r>
    </w:p>
    <w:p w14:paraId="52483D89" w14:textId="77777777" w:rsidR="009A4A1A" w:rsidRDefault="00DA1CB2">
      <w:pPr>
        <w:numPr>
          <w:ilvl w:val="0"/>
          <w:numId w:val="4"/>
        </w:numPr>
        <w:rPr>
          <w:rFonts w:ascii="Libre Franklin" w:eastAsia="Libre Franklin" w:hAnsi="Libre Franklin" w:cs="Libre Franklin"/>
        </w:rPr>
      </w:pPr>
      <w:r>
        <w:rPr>
          <w:rFonts w:ascii="Libre Franklin" w:eastAsia="Libre Franklin" w:hAnsi="Libre Franklin" w:cs="Libre Franklin"/>
        </w:rPr>
        <w:t xml:space="preserve">28% of DC residents told us that they think it will be hard for them to travel to a vaccination site. </w:t>
      </w:r>
    </w:p>
    <w:p w14:paraId="386D9ACB" w14:textId="77777777" w:rsidR="009A4A1A" w:rsidRDefault="00DA1CB2">
      <w:pPr>
        <w:numPr>
          <w:ilvl w:val="0"/>
          <w:numId w:val="4"/>
        </w:numPr>
        <w:rPr>
          <w:rFonts w:ascii="Libre Franklin" w:eastAsia="Libre Franklin" w:hAnsi="Libre Franklin" w:cs="Libre Franklin"/>
        </w:rPr>
      </w:pPr>
      <w:r>
        <w:rPr>
          <w:rFonts w:ascii="Libre Franklin" w:eastAsia="Libre Franklin" w:hAnsi="Libre Franklin" w:cs="Libre Franklin"/>
        </w:rPr>
        <w:t>Other concerns such as the lack of available appointments (22%</w:t>
      </w:r>
      <w:proofErr w:type="gramStart"/>
      <w:r>
        <w:rPr>
          <w:rFonts w:ascii="Libre Franklin" w:eastAsia="Libre Franklin" w:hAnsi="Libre Franklin" w:cs="Libre Franklin"/>
        </w:rPr>
        <w:t>), and</w:t>
      </w:r>
      <w:proofErr w:type="gramEnd"/>
      <w:r>
        <w:rPr>
          <w:rFonts w:ascii="Libre Franklin" w:eastAsia="Libre Franklin" w:hAnsi="Libre Franklin" w:cs="Libre Franklin"/>
        </w:rPr>
        <w:t xml:space="preserve"> worries about vaccination websites crashing (16%) have been addressed by recent effo</w:t>
      </w:r>
      <w:r>
        <w:rPr>
          <w:rFonts w:ascii="Libre Franklin" w:eastAsia="Libre Franklin" w:hAnsi="Libre Franklin" w:cs="Libre Franklin"/>
        </w:rPr>
        <w:t>rts.</w:t>
      </w:r>
    </w:p>
    <w:p w14:paraId="5FD83868" w14:textId="77777777" w:rsidR="009A4A1A" w:rsidRDefault="009A4A1A">
      <w:pPr>
        <w:rPr>
          <w:rFonts w:ascii="Libre Franklin" w:eastAsia="Libre Franklin" w:hAnsi="Libre Franklin" w:cs="Libre Franklin"/>
        </w:rPr>
      </w:pPr>
    </w:p>
    <w:p w14:paraId="04F8E5BF" w14:textId="073700D5" w:rsidR="009A4A1A" w:rsidRPr="003D7F88" w:rsidRDefault="00DA1CB2">
      <w:pPr>
        <w:rPr>
          <w:rFonts w:ascii="Libre Franklin" w:eastAsia="Libre Franklin" w:hAnsi="Libre Franklin" w:cs="Libre Franklin"/>
        </w:rPr>
      </w:pPr>
      <w:proofErr w:type="gramStart"/>
      <w:r>
        <w:rPr>
          <w:rFonts w:ascii="Libre Franklin" w:eastAsia="Libre Franklin" w:hAnsi="Libre Franklin" w:cs="Libre Franklin"/>
          <w:b/>
        </w:rPr>
        <w:t>So</w:t>
      </w:r>
      <w:proofErr w:type="gramEnd"/>
      <w:r>
        <w:rPr>
          <w:rFonts w:ascii="Libre Franklin" w:eastAsia="Libre Franklin" w:hAnsi="Libre Franklin" w:cs="Libre Franklin"/>
          <w:b/>
        </w:rPr>
        <w:t xml:space="preserve"> what can we do?</w:t>
      </w:r>
      <w:r>
        <w:rPr>
          <w:rFonts w:ascii="Libre Franklin" w:eastAsia="Libre Franklin" w:hAnsi="Libre Franklin" w:cs="Libre Franklin"/>
        </w:rPr>
        <w:t xml:space="preserve"> We can address people’s specific vaccine barriers with solutions drawn from behavioral science that take both communication campaigns and structural approaches. We identified solutions for each of the five personas grounded in our </w:t>
      </w:r>
      <w:r>
        <w:rPr>
          <w:rFonts w:ascii="Libre Franklin" w:eastAsia="Libre Franklin" w:hAnsi="Libre Franklin" w:cs="Libre Franklin"/>
        </w:rPr>
        <w:t xml:space="preserve">research and existing literature.  </w:t>
      </w:r>
      <w:r>
        <w:rPr>
          <w:rFonts w:ascii="Libre Franklin" w:eastAsia="Libre Franklin" w:hAnsi="Libre Franklin" w:cs="Libre Franklin"/>
          <w:b/>
        </w:rPr>
        <w:t>For the main groups left unvaccinated in DC (System Distrusters, Cost-Anxious, and Watchful) we need to:</w:t>
      </w:r>
    </w:p>
    <w:p w14:paraId="5B927C71" w14:textId="77777777" w:rsidR="009A4A1A" w:rsidRDefault="00DA1CB2">
      <w:pPr>
        <w:numPr>
          <w:ilvl w:val="0"/>
          <w:numId w:val="3"/>
        </w:numPr>
        <w:rPr>
          <w:rFonts w:ascii="Libre Franklin" w:eastAsia="Libre Franklin" w:hAnsi="Libre Franklin" w:cs="Libre Franklin"/>
        </w:rPr>
      </w:pPr>
      <w:r>
        <w:rPr>
          <w:rFonts w:ascii="Libre Franklin" w:eastAsia="Libre Franklin" w:hAnsi="Libre Franklin" w:cs="Libre Franklin"/>
          <w:b/>
        </w:rPr>
        <w:t>Use familiar locations</w:t>
      </w:r>
      <w:r>
        <w:rPr>
          <w:rFonts w:ascii="Libre Franklin" w:eastAsia="Libre Franklin" w:hAnsi="Libre Franklin" w:cs="Libre Franklin"/>
        </w:rPr>
        <w:t>—barbershops, beauty salons, and churches—and trusted community messengers like barbers, styli</w:t>
      </w:r>
      <w:r>
        <w:rPr>
          <w:rFonts w:ascii="Libre Franklin" w:eastAsia="Libre Franklin" w:hAnsi="Libre Franklin" w:cs="Libre Franklin"/>
        </w:rPr>
        <w:t>sts, and clergy to spur conversations about the benefits of vaccination. Our partner, the University of Maryland Center for Health Equity’s Health Advocates In-Reach and Research program, is a great example of training barbers and stylists to be health edu</w:t>
      </w:r>
      <w:r>
        <w:rPr>
          <w:rFonts w:ascii="Libre Franklin" w:eastAsia="Libre Franklin" w:hAnsi="Libre Franklin" w:cs="Libre Franklin"/>
        </w:rPr>
        <w:t>cators.</w:t>
      </w:r>
    </w:p>
    <w:p w14:paraId="1DBCF3C3" w14:textId="77777777" w:rsidR="009A4A1A" w:rsidRDefault="00DA1CB2">
      <w:pPr>
        <w:numPr>
          <w:ilvl w:val="0"/>
          <w:numId w:val="3"/>
        </w:numPr>
        <w:rPr>
          <w:rFonts w:ascii="Libre Franklin" w:eastAsia="Libre Franklin" w:hAnsi="Libre Franklin" w:cs="Libre Franklin"/>
        </w:rPr>
      </w:pPr>
      <w:r>
        <w:rPr>
          <w:rFonts w:ascii="Libre Franklin" w:eastAsia="Libre Franklin" w:hAnsi="Libre Franklin" w:cs="Libre Franklin"/>
          <w:b/>
        </w:rPr>
        <w:t>Make getting vaccinated highly visible</w:t>
      </w:r>
      <w:r>
        <w:rPr>
          <w:rFonts w:ascii="Libre Franklin" w:eastAsia="Libre Franklin" w:hAnsi="Libre Franklin" w:cs="Libre Franklin"/>
        </w:rPr>
        <w:t xml:space="preserve">, through community campaigns and social media.  </w:t>
      </w:r>
    </w:p>
    <w:p w14:paraId="74E04B37" w14:textId="77777777" w:rsidR="009A4A1A" w:rsidRDefault="00DA1CB2">
      <w:pPr>
        <w:numPr>
          <w:ilvl w:val="0"/>
          <w:numId w:val="3"/>
        </w:numPr>
        <w:rPr>
          <w:rFonts w:ascii="Libre Franklin" w:eastAsia="Libre Franklin" w:hAnsi="Libre Franklin" w:cs="Libre Franklin"/>
        </w:rPr>
      </w:pPr>
      <w:r>
        <w:rPr>
          <w:rFonts w:ascii="Libre Franklin" w:eastAsia="Libre Franklin" w:hAnsi="Libre Franklin" w:cs="Libre Franklin"/>
          <w:b/>
        </w:rPr>
        <w:t xml:space="preserve">Support employers </w:t>
      </w:r>
      <w:r>
        <w:rPr>
          <w:rFonts w:ascii="Libre Franklin" w:eastAsia="Libre Franklin" w:hAnsi="Libre Franklin" w:cs="Libre Franklin"/>
        </w:rPr>
        <w:t>to provide vaccines on site and give time off to employees.</w:t>
      </w:r>
    </w:p>
    <w:p w14:paraId="5BB272D7" w14:textId="77777777" w:rsidR="009A4A1A" w:rsidRDefault="00DA1CB2">
      <w:pPr>
        <w:numPr>
          <w:ilvl w:val="0"/>
          <w:numId w:val="3"/>
        </w:numPr>
        <w:rPr>
          <w:rFonts w:ascii="Libre Franklin" w:eastAsia="Libre Franklin" w:hAnsi="Libre Franklin" w:cs="Libre Franklin"/>
        </w:rPr>
      </w:pPr>
      <w:r>
        <w:rPr>
          <w:rFonts w:ascii="Libre Franklin" w:eastAsia="Libre Franklin" w:hAnsi="Libre Franklin" w:cs="Libre Franklin"/>
          <w:b/>
        </w:rPr>
        <w:t>Experiment with different models for bringing vaccines right to people</w:t>
      </w:r>
      <w:r>
        <w:rPr>
          <w:rFonts w:ascii="Libre Franklin" w:eastAsia="Libre Franklin" w:hAnsi="Libre Franklin" w:cs="Libre Franklin"/>
        </w:rPr>
        <w:t xml:space="preserve">, including </w:t>
      </w:r>
      <w:r>
        <w:rPr>
          <w:rFonts w:ascii="Libre Franklin" w:eastAsia="Libre Franklin" w:hAnsi="Libre Franklin" w:cs="Libre Franklin"/>
        </w:rPr>
        <w:t xml:space="preserve">neighborhood vans, making vaccines available at workplaces, grocery stores, bars, or other convenient places. </w:t>
      </w:r>
    </w:p>
    <w:p w14:paraId="67EC97AA" w14:textId="77777777" w:rsidR="009A4A1A" w:rsidRDefault="00DA1CB2">
      <w:pPr>
        <w:numPr>
          <w:ilvl w:val="0"/>
          <w:numId w:val="3"/>
        </w:numPr>
        <w:rPr>
          <w:rFonts w:ascii="Libre Franklin" w:eastAsia="Libre Franklin" w:hAnsi="Libre Franklin" w:cs="Libre Franklin"/>
        </w:rPr>
      </w:pPr>
      <w:proofErr w:type="gramStart"/>
      <w:r>
        <w:rPr>
          <w:rFonts w:ascii="Libre Franklin" w:eastAsia="Libre Franklin" w:hAnsi="Libre Franklin" w:cs="Libre Franklin"/>
          <w:b/>
        </w:rPr>
        <w:lastRenderedPageBreak/>
        <w:t>Hold  listening</w:t>
      </w:r>
      <w:proofErr w:type="gramEnd"/>
      <w:r>
        <w:rPr>
          <w:rFonts w:ascii="Libre Franklin" w:eastAsia="Libre Franklin" w:hAnsi="Libre Franklin" w:cs="Libre Franklin"/>
          <w:b/>
        </w:rPr>
        <w:t xml:space="preserve"> sessions in distrustful communities to hear and truly respond </w:t>
      </w:r>
      <w:r>
        <w:rPr>
          <w:rFonts w:ascii="Libre Franklin" w:eastAsia="Libre Franklin" w:hAnsi="Libre Franklin" w:cs="Libre Franklin"/>
        </w:rPr>
        <w:t>to their concerns</w:t>
      </w:r>
      <w:r>
        <w:rPr>
          <w:rFonts w:ascii="Libre Franklin" w:eastAsia="Libre Franklin" w:hAnsi="Libre Franklin" w:cs="Libre Franklin"/>
          <w:color w:val="282828"/>
          <w:highlight w:val="white"/>
        </w:rPr>
        <w:t xml:space="preserve">—and </w:t>
      </w:r>
      <w:r>
        <w:rPr>
          <w:rFonts w:ascii="Libre Franklin" w:eastAsia="Libre Franklin" w:hAnsi="Libre Franklin" w:cs="Libre Franklin"/>
        </w:rPr>
        <w:t>be transparent about how efforts to vaccinate</w:t>
      </w:r>
      <w:r>
        <w:rPr>
          <w:rFonts w:ascii="Libre Franklin" w:eastAsia="Libre Franklin" w:hAnsi="Libre Franklin" w:cs="Libre Franklin"/>
        </w:rPr>
        <w:t xml:space="preserve"> underserved communities are succeeding.</w:t>
      </w:r>
    </w:p>
    <w:p w14:paraId="7A8354BB" w14:textId="77777777" w:rsidR="009A4A1A" w:rsidRDefault="009A4A1A">
      <w:pPr>
        <w:rPr>
          <w:rFonts w:ascii="Libre Franklin" w:eastAsia="Libre Franklin" w:hAnsi="Libre Franklin" w:cs="Libre Franklin"/>
        </w:rPr>
      </w:pPr>
    </w:p>
    <w:p w14:paraId="1B56936E" w14:textId="77777777" w:rsidR="009A4A1A" w:rsidRDefault="00DA1CB2">
      <w:pPr>
        <w:rPr>
          <w:rFonts w:ascii="Libre Franklin" w:eastAsia="Libre Franklin" w:hAnsi="Libre Franklin" w:cs="Libre Franklin"/>
        </w:rPr>
      </w:pPr>
      <w:r>
        <w:rPr>
          <w:rFonts w:ascii="Libre Franklin" w:eastAsia="Libre Franklin" w:hAnsi="Libre Franklin" w:cs="Libre Franklin"/>
        </w:rPr>
        <w:t xml:space="preserve">Above all, solutions must be comprehensive and localized. We know that human behavior is highly context-driven and that the best solutions are tailored ones, drawing both on the wisdom of the community and localized data. </w:t>
      </w:r>
    </w:p>
    <w:p w14:paraId="6362A26C" w14:textId="77777777" w:rsidR="009A4A1A" w:rsidRDefault="009A4A1A">
      <w:pPr>
        <w:rPr>
          <w:rFonts w:ascii="Libre Franklin" w:eastAsia="Libre Franklin" w:hAnsi="Libre Franklin" w:cs="Libre Franklin"/>
        </w:rPr>
      </w:pPr>
    </w:p>
    <w:p w14:paraId="59FE03AA" w14:textId="77777777" w:rsidR="009A4A1A" w:rsidRDefault="00DA1CB2">
      <w:pPr>
        <w:rPr>
          <w:rFonts w:ascii="Libre Franklin" w:eastAsia="Libre Franklin" w:hAnsi="Libre Franklin" w:cs="Libre Franklin"/>
        </w:rPr>
      </w:pPr>
      <w:r>
        <w:rPr>
          <w:rFonts w:ascii="Libre Franklin" w:eastAsia="Libre Franklin" w:hAnsi="Libre Franklin" w:cs="Libre Franklin"/>
        </w:rPr>
        <w:t>Prioritizing vaccine solutions b</w:t>
      </w:r>
      <w:r>
        <w:rPr>
          <w:rFonts w:ascii="Libre Franklin" w:eastAsia="Libre Franklin" w:hAnsi="Libre Franklin" w:cs="Libre Franklin"/>
        </w:rPr>
        <w:t>ased not simply on demographics but focused explicitly on the barriers and beliefs people hold will help boost vaccine uptake in the District, help us take concrete steps toward getting more families vaccinated, and help more children and teens feel safe e</w:t>
      </w:r>
      <w:r>
        <w:rPr>
          <w:rFonts w:ascii="Libre Franklin" w:eastAsia="Libre Franklin" w:hAnsi="Libre Franklin" w:cs="Libre Franklin"/>
        </w:rPr>
        <w:t>nough to return to school.</w:t>
      </w:r>
    </w:p>
    <w:p w14:paraId="00DF8952" w14:textId="77777777" w:rsidR="009A4A1A" w:rsidRDefault="009A4A1A">
      <w:pPr>
        <w:rPr>
          <w:rFonts w:ascii="Libre Franklin" w:eastAsia="Libre Franklin" w:hAnsi="Libre Franklin" w:cs="Libre Franklin"/>
        </w:rPr>
      </w:pPr>
    </w:p>
    <w:p w14:paraId="1AA3CC3C" w14:textId="77777777" w:rsidR="009A4A1A" w:rsidRDefault="00DA1CB2">
      <w:pPr>
        <w:rPr>
          <w:rFonts w:ascii="Libre Franklin" w:eastAsia="Libre Franklin" w:hAnsi="Libre Franklin" w:cs="Libre Franklin"/>
        </w:rPr>
      </w:pPr>
      <w:r>
        <w:rPr>
          <w:rFonts w:ascii="Libre Franklin" w:eastAsia="Libre Franklin" w:hAnsi="Libre Franklin" w:cs="Libre Franklin"/>
        </w:rPr>
        <w:t>Thank you for your time and consideration. I look forward to answering any questions you have.</w:t>
      </w:r>
    </w:p>
    <w:p w14:paraId="18DECB2E" w14:textId="77777777" w:rsidR="009A4A1A" w:rsidRDefault="009A4A1A">
      <w:pPr>
        <w:rPr>
          <w:rFonts w:ascii="Libre Franklin" w:eastAsia="Libre Franklin" w:hAnsi="Libre Franklin" w:cs="Libre Franklin"/>
        </w:rPr>
      </w:pPr>
    </w:p>
    <w:p w14:paraId="3625573A" w14:textId="77777777" w:rsidR="009A4A1A" w:rsidRDefault="009A4A1A">
      <w:pPr>
        <w:shd w:val="clear" w:color="auto" w:fill="FFFFFF"/>
        <w:spacing w:after="200"/>
        <w:ind w:left="720"/>
        <w:rPr>
          <w:rFonts w:ascii="Libre Franklin" w:eastAsia="Libre Franklin" w:hAnsi="Libre Franklin" w:cs="Libre Franklin"/>
        </w:rPr>
      </w:pPr>
    </w:p>
    <w:p w14:paraId="51900E0B" w14:textId="77777777" w:rsidR="009A4A1A" w:rsidRDefault="009A4A1A">
      <w:pPr>
        <w:spacing w:before="240" w:after="240"/>
        <w:ind w:left="1440"/>
        <w:rPr>
          <w:rFonts w:ascii="Libre Franklin" w:eastAsia="Libre Franklin" w:hAnsi="Libre Franklin" w:cs="Libre Franklin"/>
        </w:rPr>
      </w:pPr>
    </w:p>
    <w:p w14:paraId="1E77A68C" w14:textId="77777777" w:rsidR="009A4A1A" w:rsidRDefault="009A4A1A">
      <w:pPr>
        <w:rPr>
          <w:rFonts w:ascii="Libre Franklin" w:eastAsia="Libre Franklin" w:hAnsi="Libre Franklin" w:cs="Libre Franklin"/>
          <w:sz w:val="24"/>
          <w:szCs w:val="24"/>
        </w:rPr>
      </w:pPr>
    </w:p>
    <w:sectPr w:rsidR="009A4A1A">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FD6A" w14:textId="77777777" w:rsidR="00DA1CB2" w:rsidRDefault="00DA1CB2">
      <w:pPr>
        <w:spacing w:line="240" w:lineRule="auto"/>
      </w:pPr>
      <w:r>
        <w:separator/>
      </w:r>
    </w:p>
  </w:endnote>
  <w:endnote w:type="continuationSeparator" w:id="0">
    <w:p w14:paraId="5A0A5E61" w14:textId="77777777" w:rsidR="00DA1CB2" w:rsidRDefault="00DA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9308" w14:textId="77777777" w:rsidR="009A4A1A" w:rsidRDefault="00DA1CB2">
    <w:pPr>
      <w:jc w:val="right"/>
    </w:pPr>
    <w:r>
      <w:fldChar w:fldCharType="begin"/>
    </w:r>
    <w:r>
      <w:instrText>PAGE</w:instrText>
    </w:r>
    <w:r>
      <w:fldChar w:fldCharType="separate"/>
    </w:r>
    <w:r w:rsidR="003D7F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893" w14:textId="77777777" w:rsidR="009A4A1A" w:rsidRDefault="00DA1CB2">
    <w:pPr>
      <w:jc w:val="right"/>
    </w:pPr>
    <w:r>
      <w:fldChar w:fldCharType="begin"/>
    </w:r>
    <w:r>
      <w:instrText>PAGE</w:instrText>
    </w:r>
    <w:r>
      <w:fldChar w:fldCharType="separate"/>
    </w:r>
    <w:r w:rsidR="003D7F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AB8A" w14:textId="77777777" w:rsidR="00DA1CB2" w:rsidRDefault="00DA1CB2">
      <w:pPr>
        <w:spacing w:line="240" w:lineRule="auto"/>
      </w:pPr>
      <w:r>
        <w:separator/>
      </w:r>
    </w:p>
  </w:footnote>
  <w:footnote w:type="continuationSeparator" w:id="0">
    <w:p w14:paraId="213F5D57" w14:textId="77777777" w:rsidR="00DA1CB2" w:rsidRDefault="00DA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85"/>
    <w:multiLevelType w:val="multilevel"/>
    <w:tmpl w:val="07A6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7666B"/>
    <w:multiLevelType w:val="multilevel"/>
    <w:tmpl w:val="E5A0E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072971"/>
    <w:multiLevelType w:val="multilevel"/>
    <w:tmpl w:val="31EA3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62FE2"/>
    <w:multiLevelType w:val="multilevel"/>
    <w:tmpl w:val="4CBE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1A"/>
    <w:rsid w:val="003D7F88"/>
    <w:rsid w:val="009A4A1A"/>
    <w:rsid w:val="009F49E9"/>
    <w:rsid w:val="00DA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5F80"/>
  <w15:docId w15:val="{CAD35266-9E68-492C-9F14-776EBFB9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Hardy</dc:creator>
  <cp:lastModifiedBy>Bethany Hardy</cp:lastModifiedBy>
  <cp:revision>2</cp:revision>
  <dcterms:created xsi:type="dcterms:W3CDTF">2021-05-24T14:14:00Z</dcterms:created>
  <dcterms:modified xsi:type="dcterms:W3CDTF">2021-05-24T14:14:00Z</dcterms:modified>
</cp:coreProperties>
</file>