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F607A" w14:textId="77777777" w:rsidR="00846C4C" w:rsidRPr="00A31332" w:rsidRDefault="00502FB3" w:rsidP="00502FB3">
      <w:pPr>
        <w:tabs>
          <w:tab w:val="left" w:pos="2700"/>
        </w:tabs>
        <w:rPr>
          <w:rFonts w:ascii="Times New Roman" w:hAnsi="Times New Roman"/>
        </w:rPr>
      </w:pPr>
      <w:r>
        <w:rPr>
          <w:rFonts w:ascii="Times New Roman" w:hAnsi="Times New Roman"/>
        </w:rPr>
        <w:tab/>
      </w:r>
    </w:p>
    <w:p w14:paraId="7EA50261" w14:textId="77777777" w:rsidR="00502FB3" w:rsidRPr="00356C0D" w:rsidRDefault="00502FB3" w:rsidP="00502FB3">
      <w:pPr>
        <w:pStyle w:val="BodyText"/>
      </w:pPr>
      <w:r w:rsidRPr="00356C0D">
        <w:t xml:space="preserve">Pursuant to </w:t>
      </w:r>
      <w:r w:rsidRPr="000C0085">
        <w:t>section</w:t>
      </w:r>
      <w:r>
        <w:t xml:space="preserve"> </w:t>
      </w:r>
      <w:r w:rsidRPr="000C0085">
        <w:t>20</w:t>
      </w:r>
      <w:r>
        <w:t>2(c)</w:t>
      </w:r>
      <w:r w:rsidRPr="000C0085">
        <w:t xml:space="preserve"> of the </w:t>
      </w:r>
      <w:r>
        <w:t>Procurement Practices Reform Act of 2010, as amended, D.C. Official Code § 2-352.02(c)</w:t>
      </w:r>
      <w:r>
        <w:rPr>
          <w:bCs/>
        </w:rPr>
        <w:t>,</w:t>
      </w:r>
      <w:r w:rsidRPr="00356C0D">
        <w:t xml:space="preserve"> the following </w:t>
      </w:r>
      <w:r>
        <w:t xml:space="preserve">contract summary </w:t>
      </w:r>
      <w:r w:rsidRPr="00356C0D">
        <w:t>is provided</w:t>
      </w:r>
      <w:r>
        <w:t>:</w:t>
      </w:r>
    </w:p>
    <w:p w14:paraId="1B59502E" w14:textId="77777777" w:rsidR="00502FB3" w:rsidRDefault="00502FB3" w:rsidP="00502FB3">
      <w:pPr>
        <w:pStyle w:val="Heading1"/>
        <w:jc w:val="center"/>
        <w:rPr>
          <w:b/>
          <w:bCs/>
          <w:u w:val="single"/>
        </w:rPr>
      </w:pPr>
    </w:p>
    <w:p w14:paraId="4C65C1D0" w14:textId="77777777" w:rsidR="00502FB3" w:rsidRDefault="00502FB3" w:rsidP="00502FB3">
      <w:pPr>
        <w:pStyle w:val="Heading1"/>
        <w:jc w:val="center"/>
      </w:pPr>
      <w:r>
        <w:rPr>
          <w:b/>
          <w:bCs/>
          <w:u w:val="single"/>
        </w:rPr>
        <w:t>COUNCIL CONTRACT SUMMARY</w:t>
      </w:r>
    </w:p>
    <w:p w14:paraId="76C91EE0" w14:textId="77777777" w:rsidR="00502FB3" w:rsidRDefault="00502FB3" w:rsidP="00502FB3">
      <w:pPr>
        <w:pStyle w:val="Heading1"/>
        <w:jc w:val="center"/>
        <w:rPr>
          <w:bCs/>
        </w:rPr>
      </w:pPr>
      <w:r w:rsidRPr="00ED6284">
        <w:rPr>
          <w:bCs/>
        </w:rPr>
        <w:t>(Standard and multiyear)</w:t>
      </w:r>
    </w:p>
    <w:p w14:paraId="1CB2812C" w14:textId="77777777" w:rsidR="004F132B" w:rsidRDefault="004F132B" w:rsidP="004F132B"/>
    <w:p w14:paraId="071229F6" w14:textId="4F2DB7D7" w:rsidR="004F132B" w:rsidRDefault="00CA7C50" w:rsidP="004F132B">
      <w:pPr>
        <w:jc w:val="center"/>
        <w:rPr>
          <w:rFonts w:ascii="Times New Roman" w:eastAsia="Times New Roman" w:hAnsi="Times New Roman"/>
          <w:b/>
        </w:rPr>
      </w:pPr>
      <w:r>
        <w:rPr>
          <w:rFonts w:ascii="Times New Roman" w:eastAsia="Times New Roman" w:hAnsi="Times New Roman"/>
          <w:b/>
        </w:rPr>
        <w:t xml:space="preserve">WMATA FY </w:t>
      </w:r>
      <w:r w:rsidR="00E56A71">
        <w:rPr>
          <w:rFonts w:ascii="Times New Roman" w:eastAsia="Times New Roman" w:hAnsi="Times New Roman"/>
          <w:b/>
        </w:rPr>
        <w:t>202</w:t>
      </w:r>
      <w:r w:rsidR="00DA3CB4">
        <w:rPr>
          <w:rFonts w:ascii="Times New Roman" w:eastAsia="Times New Roman" w:hAnsi="Times New Roman"/>
          <w:b/>
        </w:rPr>
        <w:t>2 through FY 2027</w:t>
      </w:r>
      <w:r w:rsidR="000A1129">
        <w:rPr>
          <w:rFonts w:ascii="Times New Roman" w:eastAsia="Times New Roman" w:hAnsi="Times New Roman"/>
          <w:b/>
        </w:rPr>
        <w:t xml:space="preserve"> Local</w:t>
      </w:r>
      <w:r>
        <w:rPr>
          <w:rFonts w:ascii="Times New Roman" w:eastAsia="Times New Roman" w:hAnsi="Times New Roman"/>
          <w:b/>
        </w:rPr>
        <w:t xml:space="preserve"> </w:t>
      </w:r>
      <w:r w:rsidR="004F132B" w:rsidRPr="004F132B">
        <w:rPr>
          <w:rFonts w:ascii="Times New Roman" w:eastAsia="Times New Roman" w:hAnsi="Times New Roman"/>
          <w:b/>
        </w:rPr>
        <w:t xml:space="preserve">Capital Funding Agreement </w:t>
      </w:r>
      <w:r w:rsidR="0046568F">
        <w:rPr>
          <w:rFonts w:ascii="Times New Roman" w:eastAsia="Times New Roman" w:hAnsi="Times New Roman"/>
          <w:b/>
        </w:rPr>
        <w:t>Between</w:t>
      </w:r>
      <w:r w:rsidR="004F132B" w:rsidRPr="004F132B">
        <w:rPr>
          <w:rFonts w:ascii="Times New Roman" w:eastAsia="Times New Roman" w:hAnsi="Times New Roman"/>
          <w:b/>
        </w:rPr>
        <w:t xml:space="preserve"> </w:t>
      </w:r>
      <w:proofErr w:type="gramStart"/>
      <w:r w:rsidR="004F132B" w:rsidRPr="004F132B">
        <w:rPr>
          <w:rFonts w:ascii="Times New Roman" w:eastAsia="Times New Roman" w:hAnsi="Times New Roman"/>
          <w:b/>
        </w:rPr>
        <w:t>The</w:t>
      </w:r>
      <w:proofErr w:type="gramEnd"/>
      <w:r w:rsidR="004F132B" w:rsidRPr="004F132B">
        <w:rPr>
          <w:rFonts w:ascii="Times New Roman" w:eastAsia="Times New Roman" w:hAnsi="Times New Roman"/>
          <w:b/>
        </w:rPr>
        <w:t xml:space="preserve"> District Of Columbia</w:t>
      </w:r>
      <w:r w:rsidR="0046568F">
        <w:rPr>
          <w:rFonts w:ascii="Times New Roman" w:eastAsia="Times New Roman" w:hAnsi="Times New Roman"/>
          <w:b/>
        </w:rPr>
        <w:t xml:space="preserve"> a</w:t>
      </w:r>
      <w:r w:rsidR="004F132B" w:rsidRPr="004F132B">
        <w:rPr>
          <w:rFonts w:ascii="Times New Roman" w:eastAsia="Times New Roman" w:hAnsi="Times New Roman"/>
          <w:b/>
        </w:rPr>
        <w:t>nd The Washington Metropolitan Area Transit Authority</w:t>
      </w:r>
    </w:p>
    <w:p w14:paraId="5EE085F3" w14:textId="77777777" w:rsidR="0035277F" w:rsidRDefault="0035277F" w:rsidP="0035277F">
      <w:pPr>
        <w:rPr>
          <w:rFonts w:ascii="Times New Roman" w:eastAsia="Times New Roman" w:hAnsi="Times New Roman"/>
          <w:b/>
        </w:rPr>
      </w:pPr>
    </w:p>
    <w:p w14:paraId="667FB555" w14:textId="0A848F03" w:rsidR="0035277F" w:rsidRPr="004F132B" w:rsidRDefault="0035277F" w:rsidP="0035277F">
      <w:pPr>
        <w:rPr>
          <w:rFonts w:ascii="Times New Roman" w:eastAsia="Times New Roman" w:hAnsi="Times New Roman"/>
          <w:b/>
        </w:rPr>
      </w:pPr>
      <w:r>
        <w:rPr>
          <w:rFonts w:ascii="Times New Roman" w:eastAsia="Times New Roman" w:hAnsi="Times New Roman"/>
          <w:b/>
        </w:rPr>
        <w:t>Note: The amount listed in section (A)</w:t>
      </w:r>
      <w:r w:rsidRPr="0035277F">
        <w:rPr>
          <w:rFonts w:ascii="Times New Roman" w:eastAsia="Times New Roman" w:hAnsi="Times New Roman"/>
          <w:b/>
        </w:rPr>
        <w:t xml:space="preserve"> is not in addition to the contract amount in the agreement among all of the participating jurisdictions submitted for Council approval simultaneously with this </w:t>
      </w:r>
      <w:r w:rsidR="004C33C0">
        <w:rPr>
          <w:rFonts w:ascii="Times New Roman" w:eastAsia="Times New Roman" w:hAnsi="Times New Roman"/>
          <w:b/>
        </w:rPr>
        <w:t>First</w:t>
      </w:r>
      <w:r w:rsidRPr="0035277F">
        <w:rPr>
          <w:rFonts w:ascii="Times New Roman" w:eastAsia="Times New Roman" w:hAnsi="Times New Roman"/>
          <w:b/>
        </w:rPr>
        <w:t xml:space="preserve"> Amendment to the</w:t>
      </w:r>
      <w:r w:rsidR="004C33C0">
        <w:rPr>
          <w:rFonts w:ascii="Times New Roman" w:eastAsia="Times New Roman" w:hAnsi="Times New Roman"/>
          <w:b/>
        </w:rPr>
        <w:t xml:space="preserve"> WMATA Fiscal Year 2020</w:t>
      </w:r>
      <w:r w:rsidRPr="0035277F">
        <w:rPr>
          <w:rFonts w:ascii="Times New Roman" w:eastAsia="Times New Roman" w:hAnsi="Times New Roman"/>
          <w:b/>
        </w:rPr>
        <w:t xml:space="preserve"> Local Capital Funding agreement. The purpose of this agreement is to satisfy certain District of Columbia legal requirements, principally the federal and District of Columbia anti-deficiency acts and the restrictions on the use of Dis</w:t>
      </w:r>
      <w:r>
        <w:rPr>
          <w:rFonts w:ascii="Times New Roman" w:eastAsia="Times New Roman" w:hAnsi="Times New Roman"/>
          <w:b/>
        </w:rPr>
        <w:t>trict of Columbia capital funds</w:t>
      </w:r>
      <w:r w:rsidRPr="0035277F">
        <w:rPr>
          <w:rFonts w:ascii="Times New Roman" w:eastAsia="Times New Roman" w:hAnsi="Times New Roman"/>
          <w:b/>
        </w:rPr>
        <w:t xml:space="preserve">.   </w:t>
      </w:r>
    </w:p>
    <w:p w14:paraId="4C5C79F6" w14:textId="77777777" w:rsidR="006970FB" w:rsidRPr="006970FB" w:rsidRDefault="006970FB" w:rsidP="006970FB">
      <w:pPr>
        <w:jc w:val="center"/>
        <w:rPr>
          <w:rFonts w:ascii="Times New Roman" w:eastAsia="Times New Roman" w:hAnsi="Times New Roman"/>
          <w:b/>
        </w:rPr>
      </w:pPr>
    </w:p>
    <w:p w14:paraId="12BFA46B" w14:textId="77777777" w:rsidR="006970FB" w:rsidRPr="006970FB" w:rsidRDefault="006970FB" w:rsidP="006970FB">
      <w:pPr>
        <w:rPr>
          <w:rFonts w:ascii="Times New Roman" w:eastAsia="Times New Roman" w:hAnsi="Times New Roman"/>
        </w:rPr>
      </w:pPr>
    </w:p>
    <w:p w14:paraId="5D134C60" w14:textId="77777777" w:rsidR="00D50762" w:rsidRPr="006970FB" w:rsidRDefault="00D50762" w:rsidP="00D50762">
      <w:pPr>
        <w:numPr>
          <w:ilvl w:val="0"/>
          <w:numId w:val="2"/>
        </w:numPr>
        <w:rPr>
          <w:rFonts w:ascii="Times New Roman" w:eastAsia="Times New Roman" w:hAnsi="Times New Roman"/>
          <w:b/>
        </w:rPr>
      </w:pPr>
      <w:r w:rsidRPr="006970FB">
        <w:rPr>
          <w:rFonts w:ascii="Times New Roman" w:eastAsia="Times New Roman" w:hAnsi="Times New Roman"/>
          <w:b/>
          <w:bCs/>
        </w:rPr>
        <w:t>The proposed contractor, contract amount, unit and method of compensation, contract term, and type of contract</w:t>
      </w:r>
      <w:r w:rsidRPr="006970FB">
        <w:rPr>
          <w:rFonts w:ascii="Times New Roman" w:eastAsia="Times New Roman" w:hAnsi="Times New Roman"/>
        </w:rPr>
        <w:t>:</w:t>
      </w:r>
    </w:p>
    <w:p w14:paraId="4865DEDC" w14:textId="77777777" w:rsidR="00D50762" w:rsidRPr="006970FB" w:rsidRDefault="00D50762" w:rsidP="00D50762">
      <w:pPr>
        <w:rPr>
          <w:rFonts w:ascii="Times New Roman" w:eastAsia="Times New Roman" w:hAnsi="Times New Roman"/>
          <w:b/>
          <w:bCs/>
        </w:rPr>
      </w:pPr>
    </w:p>
    <w:p w14:paraId="07236B8D" w14:textId="77777777" w:rsidR="00D50762" w:rsidRPr="006970FB" w:rsidRDefault="00D50762" w:rsidP="00D50762">
      <w:pPr>
        <w:ind w:left="4320" w:hanging="3870"/>
        <w:rPr>
          <w:rFonts w:ascii="Times New Roman" w:eastAsia="Times New Roman" w:hAnsi="Times New Roman"/>
        </w:rPr>
      </w:pPr>
      <w:r w:rsidRPr="006970FB">
        <w:rPr>
          <w:rFonts w:ascii="Times New Roman" w:eastAsia="Times New Roman" w:hAnsi="Times New Roman"/>
          <w:b/>
        </w:rPr>
        <w:t>Proposed Contractor:</w:t>
      </w:r>
      <w:r>
        <w:rPr>
          <w:rFonts w:ascii="Times New Roman" w:eastAsia="Times New Roman" w:hAnsi="Times New Roman"/>
        </w:rPr>
        <w:t xml:space="preserve"> </w:t>
      </w:r>
      <w:r>
        <w:rPr>
          <w:rFonts w:ascii="Times New Roman" w:eastAsia="Times New Roman" w:hAnsi="Times New Roman"/>
        </w:rPr>
        <w:tab/>
        <w:t>Washington Metropolitan Area Transit Authority (WMATA)</w:t>
      </w:r>
      <w:r w:rsidRPr="006970FB">
        <w:rPr>
          <w:rFonts w:ascii="Times New Roman" w:eastAsia="Times New Roman" w:hAnsi="Times New Roman"/>
        </w:rPr>
        <w:tab/>
        <w:t xml:space="preserve"> </w:t>
      </w:r>
    </w:p>
    <w:p w14:paraId="74E1BA97" w14:textId="77777777" w:rsidR="00D50762" w:rsidRPr="006970FB" w:rsidRDefault="00D50762" w:rsidP="00D50762">
      <w:pPr>
        <w:ind w:left="720" w:hanging="720"/>
        <w:rPr>
          <w:rFonts w:ascii="Times New Roman" w:eastAsia="Times New Roman" w:hAnsi="Times New Roman"/>
        </w:rPr>
      </w:pPr>
      <w:r w:rsidRPr="006970FB">
        <w:rPr>
          <w:rFonts w:ascii="Times New Roman" w:eastAsia="Times New Roman" w:hAnsi="Times New Roman"/>
        </w:rPr>
        <w:tab/>
      </w:r>
      <w:r w:rsidRPr="006970FB">
        <w:rPr>
          <w:rFonts w:ascii="Times New Roman" w:eastAsia="Times New Roman" w:hAnsi="Times New Roman"/>
        </w:rPr>
        <w:tab/>
        <w:t xml:space="preserve">                 </w:t>
      </w:r>
      <w:r w:rsidRPr="006970FB">
        <w:rPr>
          <w:rFonts w:ascii="Times New Roman" w:eastAsia="Times New Roman" w:hAnsi="Times New Roman"/>
        </w:rPr>
        <w:tab/>
      </w:r>
      <w:r w:rsidRPr="006970FB">
        <w:rPr>
          <w:rFonts w:ascii="Times New Roman" w:eastAsia="Times New Roman" w:hAnsi="Times New Roman"/>
        </w:rPr>
        <w:tab/>
      </w:r>
      <w:r w:rsidRPr="006970FB">
        <w:rPr>
          <w:rFonts w:ascii="Times New Roman" w:eastAsia="Times New Roman" w:hAnsi="Times New Roman"/>
        </w:rPr>
        <w:tab/>
        <w:t xml:space="preserve">     </w:t>
      </w:r>
    </w:p>
    <w:p w14:paraId="12C01FCE" w14:textId="4A7C663A" w:rsidR="00D50762" w:rsidRDefault="00D50762" w:rsidP="00D50762">
      <w:pPr>
        <w:ind w:left="450"/>
        <w:rPr>
          <w:rFonts w:ascii="Times New Roman" w:eastAsia="Times New Roman" w:hAnsi="Times New Roman"/>
        </w:rPr>
      </w:pPr>
      <w:r>
        <w:rPr>
          <w:rFonts w:ascii="Times New Roman" w:eastAsia="Times New Roman" w:hAnsi="Times New Roman"/>
          <w:b/>
        </w:rPr>
        <w:t>Original Contract Amount:</w:t>
      </w:r>
      <w:r>
        <w:rPr>
          <w:rFonts w:ascii="Times New Roman" w:eastAsia="Times New Roman" w:hAnsi="Times New Roman"/>
          <w:b/>
        </w:rPr>
        <w:tab/>
      </w:r>
      <w:r>
        <w:rPr>
          <w:rFonts w:ascii="Times New Roman" w:eastAsia="Times New Roman" w:hAnsi="Times New Roman"/>
          <w:b/>
        </w:rPr>
        <w:tab/>
      </w:r>
      <w:r w:rsidR="00F60DFF" w:rsidRPr="00F60DFF">
        <w:rPr>
          <w:rFonts w:ascii="Times New Roman" w:eastAsia="Times New Roman" w:hAnsi="Times New Roman"/>
        </w:rPr>
        <w:t>$ 631,346,120</w:t>
      </w:r>
    </w:p>
    <w:p w14:paraId="6F90D981" w14:textId="77777777" w:rsidR="00D50762" w:rsidRDefault="00D50762" w:rsidP="00D50762">
      <w:pPr>
        <w:ind w:left="450"/>
        <w:rPr>
          <w:rFonts w:ascii="Times New Roman" w:eastAsia="Times New Roman" w:hAnsi="Times New Roman"/>
        </w:rPr>
      </w:pPr>
    </w:p>
    <w:p w14:paraId="22F5287F" w14:textId="6B415EB5" w:rsidR="00D50762" w:rsidRPr="00F60DFF" w:rsidRDefault="00D50762" w:rsidP="00F60DFF">
      <w:pPr>
        <w:ind w:left="450"/>
        <w:rPr>
          <w:rFonts w:ascii="Times New Roman" w:eastAsia="Times New Roman" w:hAnsi="Times New Roman"/>
        </w:rPr>
      </w:pPr>
      <w:r w:rsidRPr="006C7848">
        <w:rPr>
          <w:rFonts w:ascii="Times New Roman" w:eastAsia="Times New Roman" w:hAnsi="Times New Roman"/>
          <w:b/>
        </w:rPr>
        <w:t>Total Contract Amount</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sidR="00F60DFF" w:rsidRPr="00F60DFF">
        <w:rPr>
          <w:rFonts w:ascii="Times New Roman" w:eastAsia="Times New Roman" w:hAnsi="Times New Roman"/>
        </w:rPr>
        <w:t>$ 631,346,120</w:t>
      </w:r>
      <w:r w:rsidRPr="006970FB">
        <w:rPr>
          <w:rFonts w:ascii="Times New Roman" w:eastAsia="Times New Roman" w:hAnsi="Times New Roman"/>
          <w:b/>
        </w:rPr>
        <w:tab/>
      </w:r>
      <w:r w:rsidRPr="006970FB">
        <w:rPr>
          <w:rFonts w:ascii="Times New Roman" w:eastAsia="Times New Roman" w:hAnsi="Times New Roman"/>
          <w:b/>
        </w:rPr>
        <w:tab/>
      </w:r>
      <w:r w:rsidRPr="006970FB">
        <w:rPr>
          <w:rFonts w:ascii="Times New Roman" w:eastAsia="Times New Roman" w:hAnsi="Times New Roman"/>
          <w:b/>
        </w:rPr>
        <w:tab/>
      </w:r>
    </w:p>
    <w:p w14:paraId="321F42B7" w14:textId="77777777" w:rsidR="00D50762" w:rsidRPr="006970FB" w:rsidRDefault="00D50762" w:rsidP="00D50762">
      <w:pPr>
        <w:ind w:left="450"/>
        <w:rPr>
          <w:rFonts w:ascii="Times New Roman" w:eastAsia="Times New Roman" w:hAnsi="Times New Roman"/>
          <w:b/>
        </w:rPr>
      </w:pPr>
    </w:p>
    <w:p w14:paraId="744F3142" w14:textId="3491E4BD" w:rsidR="00D50762" w:rsidRPr="006970FB" w:rsidRDefault="00D50762" w:rsidP="00D50762">
      <w:pPr>
        <w:tabs>
          <w:tab w:val="left" w:pos="4320"/>
        </w:tabs>
        <w:ind w:left="4320" w:hanging="3870"/>
        <w:rPr>
          <w:rFonts w:ascii="Times New Roman" w:eastAsia="Times New Roman" w:hAnsi="Times New Roman"/>
        </w:rPr>
      </w:pPr>
      <w:r w:rsidRPr="006970FB">
        <w:rPr>
          <w:rFonts w:ascii="Times New Roman" w:eastAsia="Times New Roman" w:hAnsi="Times New Roman"/>
          <w:b/>
        </w:rPr>
        <w:t xml:space="preserve">Unit and Method of Compensation: </w:t>
      </w:r>
      <w:r w:rsidRPr="006970FB">
        <w:rPr>
          <w:rFonts w:ascii="Times New Roman" w:eastAsia="Times New Roman" w:hAnsi="Times New Roman"/>
        </w:rPr>
        <w:t xml:space="preserve">  </w:t>
      </w:r>
      <w:r>
        <w:rPr>
          <w:rFonts w:ascii="Times New Roman" w:eastAsia="Times New Roman" w:hAnsi="Times New Roman"/>
        </w:rPr>
        <w:tab/>
      </w:r>
      <w:r w:rsidRPr="006970FB">
        <w:rPr>
          <w:rFonts w:ascii="Times New Roman" w:eastAsia="Times New Roman" w:hAnsi="Times New Roman"/>
        </w:rPr>
        <w:t xml:space="preserve">Payment to the contract is </w:t>
      </w:r>
      <w:r>
        <w:rPr>
          <w:rFonts w:ascii="Times New Roman" w:eastAsia="Times New Roman" w:hAnsi="Times New Roman"/>
        </w:rPr>
        <w:t xml:space="preserve">task established under the </w:t>
      </w:r>
      <w:r w:rsidR="00F60DFF" w:rsidRPr="00F60DFF">
        <w:rPr>
          <w:rFonts w:ascii="Times New Roman" w:eastAsia="Times New Roman" w:hAnsi="Times New Roman"/>
        </w:rPr>
        <w:t>Washington Metropolitan Area Transit Authority Fiscal Year 2022 through Fiscal Year 2027 Local Capital Funding Agreement Emergency Act of 2021</w:t>
      </w:r>
    </w:p>
    <w:p w14:paraId="1D219575" w14:textId="77777777" w:rsidR="00D50762" w:rsidRPr="006970FB" w:rsidRDefault="00D50762" w:rsidP="00D50762">
      <w:pPr>
        <w:ind w:left="450"/>
        <w:rPr>
          <w:rFonts w:ascii="Times New Roman" w:eastAsia="Times New Roman" w:hAnsi="Times New Roman"/>
          <w:b/>
        </w:rPr>
      </w:pPr>
    </w:p>
    <w:p w14:paraId="2C6F734F" w14:textId="662AB041" w:rsidR="00D50762" w:rsidRPr="006970FB" w:rsidRDefault="00D50762" w:rsidP="00D50762">
      <w:pPr>
        <w:ind w:left="4320" w:hanging="3870"/>
        <w:rPr>
          <w:rFonts w:ascii="Times New Roman" w:eastAsia="Times New Roman" w:hAnsi="Times New Roman"/>
        </w:rPr>
      </w:pPr>
      <w:r w:rsidRPr="006970FB">
        <w:rPr>
          <w:rFonts w:ascii="Times New Roman" w:eastAsia="Times New Roman" w:hAnsi="Times New Roman"/>
          <w:b/>
        </w:rPr>
        <w:t xml:space="preserve">Term of </w:t>
      </w:r>
      <w:r>
        <w:rPr>
          <w:rFonts w:ascii="Times New Roman" w:eastAsia="Times New Roman" w:hAnsi="Times New Roman"/>
          <w:b/>
        </w:rPr>
        <w:t>Agreement</w:t>
      </w:r>
      <w:r w:rsidRPr="006970FB">
        <w:rPr>
          <w:rFonts w:ascii="Times New Roman" w:eastAsia="Times New Roman" w:hAnsi="Times New Roman"/>
          <w:b/>
        </w:rPr>
        <w:t>:</w:t>
      </w:r>
      <w:r w:rsidRPr="006970FB">
        <w:rPr>
          <w:rFonts w:ascii="Times New Roman" w:eastAsia="Times New Roman" w:hAnsi="Times New Roman"/>
        </w:rPr>
        <w:t xml:space="preserve"> </w:t>
      </w:r>
      <w:r w:rsidRPr="006970FB">
        <w:rPr>
          <w:rFonts w:ascii="Times New Roman" w:eastAsia="Times New Roman" w:hAnsi="Times New Roman"/>
        </w:rPr>
        <w:tab/>
      </w:r>
      <w:r>
        <w:rPr>
          <w:rFonts w:ascii="Times New Roman" w:eastAsia="Times New Roman" w:hAnsi="Times New Roman"/>
        </w:rPr>
        <w:t xml:space="preserve">July 1, </w:t>
      </w:r>
      <w:r w:rsidR="00E56A71">
        <w:rPr>
          <w:rFonts w:ascii="Times New Roman" w:eastAsia="Times New Roman" w:hAnsi="Times New Roman"/>
        </w:rPr>
        <w:t>202</w:t>
      </w:r>
      <w:r w:rsidR="00F60DFF">
        <w:rPr>
          <w:rFonts w:ascii="Times New Roman" w:eastAsia="Times New Roman" w:hAnsi="Times New Roman"/>
        </w:rPr>
        <w:t>1</w:t>
      </w:r>
      <w:r>
        <w:rPr>
          <w:rFonts w:ascii="Times New Roman" w:eastAsia="Times New Roman" w:hAnsi="Times New Roman"/>
        </w:rPr>
        <w:t xml:space="preserve"> – June 30, </w:t>
      </w:r>
      <w:r w:rsidR="00E56A71">
        <w:rPr>
          <w:rFonts w:ascii="Times New Roman" w:eastAsia="Times New Roman" w:hAnsi="Times New Roman"/>
        </w:rPr>
        <w:t>202</w:t>
      </w:r>
      <w:r w:rsidR="00F60DFF">
        <w:rPr>
          <w:rFonts w:ascii="Times New Roman" w:eastAsia="Times New Roman" w:hAnsi="Times New Roman"/>
        </w:rPr>
        <w:t>7</w:t>
      </w:r>
    </w:p>
    <w:p w14:paraId="4AA77451" w14:textId="77777777" w:rsidR="00D50762" w:rsidRPr="006970FB" w:rsidRDefault="00D50762" w:rsidP="00D50762">
      <w:pPr>
        <w:ind w:left="450"/>
        <w:rPr>
          <w:rFonts w:ascii="Times New Roman" w:eastAsia="Times New Roman" w:hAnsi="Times New Roman"/>
        </w:rPr>
      </w:pPr>
      <w:r w:rsidRPr="006970FB">
        <w:rPr>
          <w:rFonts w:ascii="Times New Roman" w:eastAsia="Times New Roman" w:hAnsi="Times New Roman"/>
        </w:rPr>
        <w:t xml:space="preserve"> </w:t>
      </w:r>
    </w:p>
    <w:p w14:paraId="1526205E" w14:textId="77777777" w:rsidR="00D50762" w:rsidRPr="006970FB" w:rsidRDefault="00D50762" w:rsidP="00D50762">
      <w:pPr>
        <w:ind w:left="450"/>
        <w:rPr>
          <w:rFonts w:ascii="Times New Roman" w:eastAsia="Times New Roman" w:hAnsi="Times New Roman"/>
        </w:rPr>
      </w:pPr>
      <w:r w:rsidRPr="006970FB">
        <w:rPr>
          <w:rFonts w:ascii="Times New Roman" w:eastAsia="Times New Roman" w:hAnsi="Times New Roman"/>
          <w:b/>
        </w:rPr>
        <w:t>Type of Contract:</w:t>
      </w:r>
      <w:r w:rsidRPr="006970FB">
        <w:rPr>
          <w:rFonts w:ascii="Times New Roman" w:eastAsia="Times New Roman" w:hAnsi="Times New Roman"/>
        </w:rPr>
        <w:t xml:space="preserve">   </w:t>
      </w:r>
      <w:r w:rsidRPr="006970FB">
        <w:rPr>
          <w:rFonts w:ascii="Times New Roman" w:eastAsia="Times New Roman" w:hAnsi="Times New Roman"/>
        </w:rPr>
        <w:tab/>
      </w:r>
      <w:r w:rsidRPr="006970FB">
        <w:rPr>
          <w:rFonts w:ascii="Times New Roman" w:eastAsia="Times New Roman" w:hAnsi="Times New Roman"/>
        </w:rPr>
        <w:tab/>
      </w:r>
      <w:r w:rsidRPr="006970FB">
        <w:rPr>
          <w:rFonts w:ascii="Times New Roman" w:eastAsia="Times New Roman" w:hAnsi="Times New Roman"/>
        </w:rPr>
        <w:tab/>
      </w:r>
      <w:r>
        <w:rPr>
          <w:rFonts w:ascii="Times New Roman" w:eastAsia="Times New Roman" w:hAnsi="Times New Roman"/>
        </w:rPr>
        <w:t>Not Applicable</w:t>
      </w:r>
      <w:r w:rsidRPr="006970FB">
        <w:rPr>
          <w:rFonts w:ascii="Times New Roman" w:eastAsia="Times New Roman" w:hAnsi="Times New Roman"/>
        </w:rPr>
        <w:t xml:space="preserve"> </w:t>
      </w:r>
    </w:p>
    <w:p w14:paraId="72B480ED" w14:textId="77777777" w:rsidR="00D50762" w:rsidRPr="006970FB" w:rsidRDefault="00D50762" w:rsidP="00D50762">
      <w:pPr>
        <w:tabs>
          <w:tab w:val="left" w:pos="7845"/>
        </w:tabs>
        <w:rPr>
          <w:rFonts w:ascii="Times New Roman" w:eastAsia="Times New Roman" w:hAnsi="Times New Roman"/>
          <w:b/>
        </w:rPr>
      </w:pPr>
      <w:r>
        <w:rPr>
          <w:rFonts w:ascii="Times New Roman" w:eastAsia="Times New Roman" w:hAnsi="Times New Roman"/>
          <w:b/>
        </w:rPr>
        <w:tab/>
      </w:r>
    </w:p>
    <w:p w14:paraId="11C2E894" w14:textId="77777777" w:rsidR="00D50762" w:rsidRPr="006970FB" w:rsidRDefault="00D50762" w:rsidP="00D50762">
      <w:pPr>
        <w:numPr>
          <w:ilvl w:val="0"/>
          <w:numId w:val="2"/>
        </w:numPr>
        <w:rPr>
          <w:rFonts w:ascii="Times New Roman" w:eastAsia="Times New Roman" w:hAnsi="Times New Roman"/>
          <w:b/>
          <w:bCs/>
        </w:rPr>
      </w:pPr>
      <w:r w:rsidRPr="006970FB">
        <w:rPr>
          <w:rFonts w:ascii="Times New Roman" w:eastAsia="Times New Roman" w:hAnsi="Times New Roman"/>
          <w:b/>
        </w:rPr>
        <w:t xml:space="preserve">The goods or services to be provided, the methods of delivering goods or services, and any significant program changes reflected in the proposed contract: </w:t>
      </w:r>
    </w:p>
    <w:p w14:paraId="7D613F91" w14:textId="77777777" w:rsidR="00D50762" w:rsidRPr="006970FB" w:rsidRDefault="00D50762" w:rsidP="00D50762">
      <w:pPr>
        <w:rPr>
          <w:rFonts w:ascii="Times New Roman" w:eastAsia="Times New Roman" w:hAnsi="Times New Roman"/>
        </w:rPr>
      </w:pPr>
    </w:p>
    <w:p w14:paraId="16D09AA9" w14:textId="5FEEE532" w:rsidR="00D50762" w:rsidRPr="00F60DFF" w:rsidRDefault="00D50762" w:rsidP="00F60DFF">
      <w:pPr>
        <w:ind w:left="450"/>
        <w:rPr>
          <w:rFonts w:ascii="Times New Roman" w:eastAsia="Times New Roman" w:hAnsi="Times New Roman"/>
        </w:rPr>
      </w:pPr>
      <w:r w:rsidRPr="006970FB">
        <w:rPr>
          <w:rFonts w:eastAsia="Times New Roman"/>
        </w:rPr>
        <w:lastRenderedPageBreak/>
        <w:t xml:space="preserve">The purpose of this contract </w:t>
      </w:r>
      <w:r>
        <w:rPr>
          <w:rFonts w:eastAsia="Times New Roman"/>
        </w:rPr>
        <w:t>action is to enter into a Local Capital Funding Agreement (LCFA) between WMATA and the District Department of Transportation (DDOT). The CFA is provided WMATA with funds ($</w:t>
      </w:r>
      <w:r w:rsidR="00F60DFF" w:rsidRPr="00F60DFF">
        <w:rPr>
          <w:rFonts w:ascii="Times New Roman" w:eastAsia="Times New Roman" w:hAnsi="Times New Roman"/>
        </w:rPr>
        <w:t>631,346,120</w:t>
      </w:r>
      <w:r>
        <w:rPr>
          <w:rFonts w:eastAsia="Times New Roman"/>
        </w:rPr>
        <w:t>) paid by the District to finance WMATA’s Fiscal Year</w:t>
      </w:r>
      <w:r w:rsidR="00F60DFF">
        <w:rPr>
          <w:rFonts w:eastAsia="Times New Roman"/>
        </w:rPr>
        <w:t>s</w:t>
      </w:r>
      <w:r>
        <w:rPr>
          <w:rFonts w:eastAsia="Times New Roman"/>
        </w:rPr>
        <w:t xml:space="preserve"> </w:t>
      </w:r>
      <w:r w:rsidR="00E56A71">
        <w:rPr>
          <w:rFonts w:eastAsia="Times New Roman"/>
        </w:rPr>
        <w:t>202</w:t>
      </w:r>
      <w:r w:rsidR="00F60DFF">
        <w:rPr>
          <w:rFonts w:eastAsia="Times New Roman"/>
        </w:rPr>
        <w:t>2 through 2027</w:t>
      </w:r>
      <w:r>
        <w:rPr>
          <w:rFonts w:eastAsia="Times New Roman"/>
        </w:rPr>
        <w:t xml:space="preserve"> Annual Work Plan.</w:t>
      </w:r>
    </w:p>
    <w:p w14:paraId="5BC9F7F8" w14:textId="77777777" w:rsidR="00D50762" w:rsidRPr="006970FB" w:rsidRDefault="00D50762" w:rsidP="00D50762">
      <w:pPr>
        <w:pStyle w:val="Default"/>
        <w:jc w:val="both"/>
        <w:rPr>
          <w:rFonts w:eastAsia="Times New Roman"/>
        </w:rPr>
      </w:pPr>
    </w:p>
    <w:p w14:paraId="6E3AD63C" w14:textId="066F3F10" w:rsidR="00D50762" w:rsidRDefault="00D50762" w:rsidP="008B5A8B">
      <w:pPr>
        <w:ind w:left="450" w:hanging="450"/>
        <w:jc w:val="both"/>
        <w:rPr>
          <w:rFonts w:ascii="Times New Roman" w:eastAsia="Times New Roman" w:hAnsi="Times New Roman"/>
        </w:rPr>
      </w:pPr>
      <w:r>
        <w:rPr>
          <w:rFonts w:ascii="Times New Roman" w:eastAsia="Times New Roman" w:hAnsi="Times New Roman"/>
        </w:rPr>
        <w:tab/>
      </w:r>
      <w:bookmarkStart w:id="0" w:name="_Hlk70624509"/>
      <w:r w:rsidR="008B5A8B" w:rsidRPr="008B5A8B">
        <w:rPr>
          <w:rFonts w:ascii="Times New Roman" w:eastAsia="Times New Roman" w:hAnsi="Times New Roman"/>
        </w:rPr>
        <w:t>Previously, the District entered into an agreement with WMATA for local capital funding specific capital projects for FY 2010 through FY 2015. This agreement expired on June 30, 2016.  However, that agreement was extended through a First Amendment until June 30, 2017.  That agreement was extended through a Second Amendment until June 30, 2018.  And the agreement was extended</w:t>
      </w:r>
      <w:bookmarkStart w:id="1" w:name="_GoBack"/>
      <w:bookmarkEnd w:id="1"/>
      <w:r w:rsidR="008B5A8B" w:rsidRPr="008B5A8B">
        <w:rPr>
          <w:rFonts w:ascii="Times New Roman" w:eastAsia="Times New Roman" w:hAnsi="Times New Roman"/>
        </w:rPr>
        <w:t xml:space="preserve"> through a Third Amendment until June 30, 2019. Last year, a one-year Capital Funding agreement was created for funding capital projects for FY 2020.  And that Capital Funding agreement was extended in a one-year agreement for funding capital projects for FY 2021, while the parties worked out a long-term capital funding agreement to begin in FY 2022.  This Local Capital Funding agreement</w:t>
      </w:r>
      <w:r w:rsidR="008B5A8B">
        <w:rPr>
          <w:rFonts w:ascii="Times New Roman" w:eastAsia="Times New Roman" w:hAnsi="Times New Roman"/>
        </w:rPr>
        <w:t xml:space="preserve"> will</w:t>
      </w:r>
      <w:r w:rsidR="008B5A8B" w:rsidRPr="008B5A8B">
        <w:rPr>
          <w:rFonts w:ascii="Times New Roman" w:eastAsia="Times New Roman" w:hAnsi="Times New Roman"/>
        </w:rPr>
        <w:t xml:space="preserve"> create that six-year agreement for funding capital projects from FY 202</w:t>
      </w:r>
      <w:r w:rsidR="008B5A8B">
        <w:rPr>
          <w:rFonts w:ascii="Times New Roman" w:eastAsia="Times New Roman" w:hAnsi="Times New Roman"/>
        </w:rPr>
        <w:t>2</w:t>
      </w:r>
      <w:r w:rsidR="008B5A8B" w:rsidRPr="008B5A8B">
        <w:rPr>
          <w:rFonts w:ascii="Times New Roman" w:eastAsia="Times New Roman" w:hAnsi="Times New Roman"/>
        </w:rPr>
        <w:t xml:space="preserve"> through FY 202</w:t>
      </w:r>
      <w:r w:rsidR="008B5A8B">
        <w:rPr>
          <w:rFonts w:ascii="Times New Roman" w:eastAsia="Times New Roman" w:hAnsi="Times New Roman"/>
        </w:rPr>
        <w:t>7</w:t>
      </w:r>
      <w:r w:rsidR="008B5A8B" w:rsidRPr="008B5A8B">
        <w:rPr>
          <w:rFonts w:ascii="Times New Roman" w:eastAsia="Times New Roman" w:hAnsi="Times New Roman"/>
        </w:rPr>
        <w:t>.  WMATA is obligated to use the funding to rehabilitate and maintain the WMATA transit system and to replace rail cars, buses, and other key transit assets to avert a transportation crisis threatening the continued health and vitality of the transit system and jeopardizing the public investment.</w:t>
      </w:r>
      <w:bookmarkEnd w:id="0"/>
      <w:r w:rsidR="008B5A8B" w:rsidRPr="008B5A8B">
        <w:rPr>
          <w:rFonts w:ascii="Times New Roman" w:eastAsia="Times New Roman" w:hAnsi="Times New Roman"/>
        </w:rPr>
        <w:t xml:space="preserve">   </w:t>
      </w:r>
      <w:r w:rsidR="00F60DFF" w:rsidRPr="00F60DFF">
        <w:rPr>
          <w:rFonts w:ascii="Times New Roman" w:eastAsia="Times New Roman" w:hAnsi="Times New Roman"/>
        </w:rPr>
        <w:t xml:space="preserve">   </w:t>
      </w:r>
    </w:p>
    <w:p w14:paraId="6239A046" w14:textId="77777777" w:rsidR="00D50762" w:rsidRPr="006970FB" w:rsidRDefault="00D50762" w:rsidP="00D50762">
      <w:pPr>
        <w:ind w:left="450" w:hanging="450"/>
        <w:jc w:val="both"/>
        <w:rPr>
          <w:rFonts w:ascii="Times New Roman" w:eastAsia="Times New Roman" w:hAnsi="Times New Roman"/>
        </w:rPr>
      </w:pPr>
    </w:p>
    <w:p w14:paraId="57C68D99" w14:textId="77777777" w:rsidR="00D50762" w:rsidRPr="006970FB" w:rsidRDefault="00D50762" w:rsidP="00D50762">
      <w:pPr>
        <w:numPr>
          <w:ilvl w:val="0"/>
          <w:numId w:val="2"/>
        </w:numPr>
        <w:jc w:val="both"/>
        <w:rPr>
          <w:rFonts w:ascii="Times New Roman" w:eastAsia="Times New Roman" w:hAnsi="Times New Roman"/>
          <w:b/>
          <w:bCs/>
        </w:rPr>
      </w:pPr>
      <w:r w:rsidRPr="006970FB">
        <w:rPr>
          <w:rFonts w:ascii="Times New Roman" w:eastAsia="Times New Roman" w:hAnsi="Times New Roman"/>
          <w:b/>
          <w:bCs/>
        </w:rPr>
        <w:t xml:space="preserve">The selection process, including the number of offerors, the evaluation criteria, and the evaluation results, including the price and technical components: </w:t>
      </w:r>
    </w:p>
    <w:p w14:paraId="7732FD32" w14:textId="77777777" w:rsidR="00D50762" w:rsidRPr="006970FB" w:rsidRDefault="00D50762" w:rsidP="00D50762">
      <w:pPr>
        <w:ind w:left="450"/>
        <w:jc w:val="both"/>
        <w:rPr>
          <w:rFonts w:ascii="Times New Roman" w:eastAsia="Times New Roman" w:hAnsi="Times New Roman"/>
          <w:b/>
          <w:bCs/>
        </w:rPr>
      </w:pPr>
    </w:p>
    <w:p w14:paraId="7A286677" w14:textId="181BBDC5" w:rsidR="00D50762" w:rsidRDefault="00D50762" w:rsidP="00D50762">
      <w:pPr>
        <w:ind w:left="450"/>
        <w:jc w:val="both"/>
        <w:rPr>
          <w:rFonts w:ascii="Times New Roman" w:eastAsia="Times New Roman" w:hAnsi="Times New Roman"/>
          <w:bCs/>
        </w:rPr>
      </w:pPr>
      <w:r>
        <w:rPr>
          <w:rFonts w:ascii="Times New Roman" w:eastAsia="Times New Roman" w:hAnsi="Times New Roman"/>
          <w:bCs/>
        </w:rPr>
        <w:t>This LCFA will allow DDOT, representing the District of Columbia government, to fund WMATA in the amount of $</w:t>
      </w:r>
      <w:r w:rsidR="00F60DFF" w:rsidRPr="00F60DFF">
        <w:rPr>
          <w:rFonts w:ascii="Times New Roman" w:eastAsia="Times New Roman" w:hAnsi="Times New Roman"/>
        </w:rPr>
        <w:t>631,346,120</w:t>
      </w:r>
      <w:r w:rsidR="00F60DFF">
        <w:rPr>
          <w:rFonts w:ascii="Times New Roman" w:eastAsia="Times New Roman" w:hAnsi="Times New Roman"/>
        </w:rPr>
        <w:t xml:space="preserve"> </w:t>
      </w:r>
      <w:r>
        <w:rPr>
          <w:rFonts w:ascii="Times New Roman" w:eastAsia="Times New Roman" w:hAnsi="Times New Roman"/>
          <w:bCs/>
        </w:rPr>
        <w:t xml:space="preserve">for their </w:t>
      </w:r>
      <w:r w:rsidR="008B5A8B">
        <w:rPr>
          <w:rFonts w:ascii="Times New Roman" w:eastAsia="Times New Roman" w:hAnsi="Times New Roman"/>
          <w:bCs/>
        </w:rPr>
        <w:t>Annual Work Plan</w:t>
      </w:r>
      <w:r w:rsidR="008B5A8B">
        <w:rPr>
          <w:rFonts w:ascii="Times New Roman" w:eastAsia="Times New Roman" w:hAnsi="Times New Roman"/>
          <w:bCs/>
        </w:rPr>
        <w:t>s</w:t>
      </w:r>
      <w:r w:rsidR="008B5A8B">
        <w:rPr>
          <w:rFonts w:ascii="Times New Roman" w:eastAsia="Times New Roman" w:hAnsi="Times New Roman"/>
          <w:bCs/>
        </w:rPr>
        <w:t xml:space="preserve"> for Fiscal Years 2022 through 2027.</w:t>
      </w:r>
    </w:p>
    <w:p w14:paraId="7AEFD472" w14:textId="77777777" w:rsidR="00D50762" w:rsidRPr="00B25842" w:rsidRDefault="00D50762" w:rsidP="00D50762">
      <w:pPr>
        <w:ind w:left="450"/>
        <w:jc w:val="both"/>
        <w:rPr>
          <w:rFonts w:ascii="Times New Roman" w:eastAsia="Times New Roman" w:hAnsi="Times New Roman"/>
          <w:bCs/>
        </w:rPr>
      </w:pPr>
    </w:p>
    <w:p w14:paraId="5DB604EF" w14:textId="77777777" w:rsidR="00D50762" w:rsidRPr="006970FB" w:rsidRDefault="00D50762" w:rsidP="00D50762">
      <w:pPr>
        <w:numPr>
          <w:ilvl w:val="0"/>
          <w:numId w:val="2"/>
        </w:numPr>
        <w:jc w:val="both"/>
        <w:rPr>
          <w:rFonts w:ascii="Times New Roman" w:eastAsia="Times New Roman" w:hAnsi="Times New Roman"/>
          <w:b/>
        </w:rPr>
      </w:pPr>
      <w:r w:rsidRPr="006970FB">
        <w:rPr>
          <w:rFonts w:ascii="Times New Roman" w:eastAsia="Times New Roman" w:hAnsi="Times New Roman"/>
          <w:b/>
          <w:bCs/>
        </w:rPr>
        <w:t>The background and qualifications of the proposed contractor, including its o</w:t>
      </w:r>
      <w:r w:rsidRPr="006970FB">
        <w:rPr>
          <w:rFonts w:ascii="Times New Roman" w:eastAsia="Times New Roman" w:hAnsi="Times New Roman"/>
          <w:b/>
        </w:rPr>
        <w:t>rganization, financial stability, personnel, and prior performance on contracts with the District government:</w:t>
      </w:r>
    </w:p>
    <w:p w14:paraId="2AE837D7" w14:textId="77777777" w:rsidR="00D50762" w:rsidRPr="006970FB" w:rsidRDefault="00D50762" w:rsidP="00D50762">
      <w:pPr>
        <w:jc w:val="both"/>
        <w:rPr>
          <w:rFonts w:ascii="Times New Roman" w:eastAsia="Times New Roman" w:hAnsi="Times New Roman"/>
        </w:rPr>
      </w:pPr>
    </w:p>
    <w:p w14:paraId="29B305FA" w14:textId="77777777" w:rsidR="00D50762" w:rsidRPr="006970FB" w:rsidRDefault="00D50762" w:rsidP="00D50762">
      <w:pPr>
        <w:ind w:left="540" w:hanging="540"/>
        <w:jc w:val="both"/>
        <w:rPr>
          <w:rFonts w:ascii="Times New Roman" w:eastAsia="Times New Roman" w:hAnsi="Times New Roman"/>
        </w:rPr>
      </w:pPr>
      <w:r>
        <w:rPr>
          <w:rFonts w:ascii="Times New Roman" w:eastAsia="Times New Roman" w:hAnsi="Times New Roman"/>
        </w:rPr>
        <w:tab/>
      </w:r>
      <w:r w:rsidRPr="006D767F">
        <w:rPr>
          <w:rFonts w:ascii="Times New Roman" w:eastAsia="Times New Roman" w:hAnsi="Times New Roman"/>
        </w:rPr>
        <w:t>Pursuant to the interstate compact among the participating jurisdictions to the capital improvement plan, WMATA has sole authority to provide regional transit services.</w:t>
      </w:r>
    </w:p>
    <w:p w14:paraId="53F91D9D" w14:textId="77777777" w:rsidR="00D50762" w:rsidRPr="006970FB" w:rsidRDefault="00D50762" w:rsidP="00D50762">
      <w:pPr>
        <w:jc w:val="both"/>
        <w:rPr>
          <w:rFonts w:ascii="Times New Roman" w:eastAsia="Times New Roman" w:hAnsi="Times New Roman"/>
        </w:rPr>
      </w:pPr>
    </w:p>
    <w:p w14:paraId="16F1E90E" w14:textId="77777777" w:rsidR="00D50762" w:rsidRPr="006D767F" w:rsidRDefault="00D50762" w:rsidP="00D50762">
      <w:pPr>
        <w:pStyle w:val="ListParagraph"/>
        <w:numPr>
          <w:ilvl w:val="0"/>
          <w:numId w:val="2"/>
        </w:numPr>
        <w:jc w:val="both"/>
        <w:rPr>
          <w:rFonts w:ascii="Times New Roman" w:eastAsia="Times New Roman" w:hAnsi="Times New Roman"/>
          <w:b/>
          <w:bCs/>
        </w:rPr>
      </w:pPr>
      <w:r w:rsidRPr="006D767F">
        <w:rPr>
          <w:rFonts w:ascii="Times New Roman" w:eastAsia="Times New Roman" w:hAnsi="Times New Roman"/>
          <w:b/>
        </w:rPr>
        <w:t xml:space="preserve">Performance standards and the expected outcome of the proposed </w:t>
      </w:r>
      <w:r w:rsidRPr="006D767F">
        <w:rPr>
          <w:rFonts w:ascii="Times New Roman" w:eastAsia="Times New Roman" w:hAnsi="Times New Roman"/>
          <w:b/>
          <w:bCs/>
        </w:rPr>
        <w:t>contract:</w:t>
      </w:r>
    </w:p>
    <w:p w14:paraId="59866978" w14:textId="77777777" w:rsidR="00D50762" w:rsidRPr="006D767F" w:rsidRDefault="00D50762" w:rsidP="00D50762">
      <w:pPr>
        <w:pStyle w:val="ListParagraph"/>
        <w:ind w:left="450"/>
        <w:jc w:val="both"/>
        <w:rPr>
          <w:rFonts w:ascii="Times New Roman" w:eastAsia="Times New Roman" w:hAnsi="Times New Roman"/>
          <w:b/>
          <w:bCs/>
        </w:rPr>
      </w:pPr>
    </w:p>
    <w:p w14:paraId="148900F4" w14:textId="77777777" w:rsidR="00D50762" w:rsidRPr="006970FB" w:rsidRDefault="00D50762" w:rsidP="00D50762">
      <w:pPr>
        <w:tabs>
          <w:tab w:val="left" w:pos="450"/>
          <w:tab w:val="left" w:pos="3600"/>
        </w:tabs>
        <w:ind w:left="450"/>
        <w:jc w:val="both"/>
        <w:rPr>
          <w:rFonts w:ascii="Times New Roman" w:eastAsia="Times New Roman" w:hAnsi="Times New Roman"/>
        </w:rPr>
      </w:pPr>
      <w:r w:rsidRPr="003575F3">
        <w:rPr>
          <w:rFonts w:ascii="Times New Roman" w:eastAsia="Times New Roman" w:hAnsi="Times New Roman"/>
        </w:rPr>
        <w:t>WMATA is obligated to use the funding to rehabilitate and maintain the WMATA transit system and to replace rail cars, buses, and other key transit assets to avert a transportation crisis threatening the continued health and vitality of the transit system and jeopardizing the public investment</w:t>
      </w:r>
      <w:r w:rsidRPr="006D767F">
        <w:rPr>
          <w:rFonts w:ascii="Times New Roman" w:eastAsia="Times New Roman" w:hAnsi="Times New Roman"/>
        </w:rPr>
        <w:t>.</w:t>
      </w:r>
    </w:p>
    <w:p w14:paraId="66F65ABE" w14:textId="77777777" w:rsidR="00D50762" w:rsidRPr="006970FB" w:rsidRDefault="00D50762" w:rsidP="00D50762">
      <w:pPr>
        <w:jc w:val="both"/>
        <w:rPr>
          <w:rFonts w:ascii="Times New Roman" w:eastAsia="Times New Roman" w:hAnsi="Times New Roman"/>
          <w:b/>
          <w:bCs/>
        </w:rPr>
      </w:pPr>
    </w:p>
    <w:p w14:paraId="14041D84" w14:textId="77777777" w:rsidR="00D50762" w:rsidRPr="006970FB" w:rsidRDefault="00D50762" w:rsidP="00D50762">
      <w:pPr>
        <w:ind w:left="446" w:hanging="446"/>
        <w:jc w:val="both"/>
        <w:rPr>
          <w:rFonts w:ascii="Times New Roman" w:eastAsia="Arial Unicode MS" w:hAnsi="Times New Roman"/>
          <w:b/>
          <w:bCs/>
        </w:rPr>
      </w:pPr>
      <w:r w:rsidRPr="006970FB">
        <w:rPr>
          <w:rFonts w:ascii="Times New Roman" w:eastAsia="Times New Roman" w:hAnsi="Times New Roman"/>
          <w:b/>
          <w:bCs/>
        </w:rPr>
        <w:t xml:space="preserve">(F)  A certification that the proposed contract is within the appropriated budget authority for the agency for the fiscal year and is consistent with the financial plan and budget adopted in accordance with D.C. Official Code </w:t>
      </w:r>
      <w:r w:rsidRPr="006970FB">
        <w:rPr>
          <w:rFonts w:ascii="Times New Roman" w:eastAsia="Arial Unicode MS" w:hAnsi="Times New Roman"/>
          <w:b/>
          <w:bCs/>
        </w:rPr>
        <w:t>§§ 47-392.01 and 47-392.02:</w:t>
      </w:r>
    </w:p>
    <w:p w14:paraId="7CED1968" w14:textId="77777777" w:rsidR="00D50762" w:rsidRPr="006970FB" w:rsidRDefault="00D50762" w:rsidP="00D50762">
      <w:pPr>
        <w:tabs>
          <w:tab w:val="left" w:pos="540"/>
        </w:tabs>
        <w:jc w:val="both"/>
        <w:rPr>
          <w:rFonts w:ascii="Times New Roman" w:eastAsia="Times New Roman" w:hAnsi="Times New Roman"/>
          <w:b/>
          <w:bCs/>
        </w:rPr>
      </w:pPr>
    </w:p>
    <w:p w14:paraId="2EF49D6C" w14:textId="77777777" w:rsidR="00D50762" w:rsidRPr="006970FB" w:rsidRDefault="00D50762" w:rsidP="00D50762">
      <w:pPr>
        <w:tabs>
          <w:tab w:val="left" w:pos="540"/>
        </w:tabs>
        <w:ind w:left="446"/>
        <w:jc w:val="both"/>
        <w:rPr>
          <w:rFonts w:ascii="Times New Roman" w:eastAsia="Times New Roman" w:hAnsi="Times New Roman"/>
          <w:b/>
          <w:bCs/>
        </w:rPr>
      </w:pPr>
      <w:r>
        <w:rPr>
          <w:rFonts w:ascii="Times New Roman" w:eastAsia="Times New Roman" w:hAnsi="Times New Roman"/>
        </w:rPr>
        <w:t>A funding certification from the Agency Fiscal Officer, Calvin Skinner is attached.</w:t>
      </w:r>
    </w:p>
    <w:p w14:paraId="79480EC6" w14:textId="77777777" w:rsidR="00D50762" w:rsidRPr="006970FB" w:rsidRDefault="00D50762" w:rsidP="00D50762">
      <w:pPr>
        <w:tabs>
          <w:tab w:val="left" w:pos="540"/>
        </w:tabs>
        <w:jc w:val="both"/>
        <w:rPr>
          <w:rFonts w:ascii="Times New Roman" w:eastAsia="Times New Roman" w:hAnsi="Times New Roman"/>
          <w:b/>
          <w:bCs/>
        </w:rPr>
      </w:pPr>
    </w:p>
    <w:p w14:paraId="5C6BBA43" w14:textId="77777777" w:rsidR="00D50762" w:rsidRPr="006970FB" w:rsidRDefault="00D50762" w:rsidP="00D50762">
      <w:pPr>
        <w:tabs>
          <w:tab w:val="left" w:pos="540"/>
        </w:tabs>
        <w:ind w:left="446" w:hanging="446"/>
        <w:jc w:val="both"/>
        <w:rPr>
          <w:rFonts w:ascii="Times New Roman" w:eastAsia="Times New Roman" w:hAnsi="Times New Roman"/>
          <w:b/>
          <w:bCs/>
        </w:rPr>
      </w:pPr>
      <w:r w:rsidRPr="006970FB">
        <w:rPr>
          <w:rFonts w:ascii="Times New Roman" w:eastAsia="Times New Roman" w:hAnsi="Times New Roman"/>
          <w:b/>
          <w:bCs/>
        </w:rPr>
        <w:lastRenderedPageBreak/>
        <w:t xml:space="preserve">(G) A certification that the proposed contract is legally sufficient, including whether the proposed contractor has any currently pending legal claims against the District: </w:t>
      </w:r>
    </w:p>
    <w:p w14:paraId="2BD591C1" w14:textId="77777777" w:rsidR="00D50762" w:rsidRPr="006970FB" w:rsidRDefault="00D50762" w:rsidP="00D50762">
      <w:pPr>
        <w:tabs>
          <w:tab w:val="left" w:pos="540"/>
        </w:tabs>
        <w:ind w:left="450" w:hanging="450"/>
        <w:jc w:val="both"/>
        <w:rPr>
          <w:rFonts w:ascii="Times New Roman" w:eastAsia="Times New Roman" w:hAnsi="Times New Roman"/>
          <w:b/>
          <w:bCs/>
        </w:rPr>
      </w:pPr>
    </w:p>
    <w:p w14:paraId="3B4564CB" w14:textId="77777777" w:rsidR="00D50762" w:rsidRPr="006970FB" w:rsidRDefault="00D50762" w:rsidP="00D50762">
      <w:pPr>
        <w:tabs>
          <w:tab w:val="left" w:pos="540"/>
        </w:tabs>
        <w:ind w:left="450" w:hanging="450"/>
        <w:jc w:val="both"/>
        <w:rPr>
          <w:rFonts w:ascii="Times New Roman" w:eastAsia="Times New Roman" w:hAnsi="Times New Roman"/>
        </w:rPr>
      </w:pPr>
      <w:r w:rsidRPr="006970FB">
        <w:rPr>
          <w:rFonts w:ascii="Times New Roman" w:eastAsia="Times New Roman" w:hAnsi="Times New Roman"/>
        </w:rPr>
        <w:tab/>
      </w:r>
      <w:r>
        <w:rPr>
          <w:rFonts w:ascii="Times New Roman" w:eastAsia="Times New Roman" w:hAnsi="Times New Roman"/>
        </w:rPr>
        <w:t>A certification of Legal Sufficiency from the Office of the Attorney General is attached.</w:t>
      </w:r>
    </w:p>
    <w:p w14:paraId="703884C1" w14:textId="77777777" w:rsidR="00D50762" w:rsidRPr="006970FB" w:rsidRDefault="00D50762" w:rsidP="00D50762">
      <w:pPr>
        <w:tabs>
          <w:tab w:val="left" w:pos="540"/>
        </w:tabs>
        <w:ind w:left="450" w:hanging="450"/>
        <w:jc w:val="both"/>
        <w:rPr>
          <w:rFonts w:ascii="Times New Roman" w:eastAsia="Times New Roman" w:hAnsi="Times New Roman"/>
          <w:b/>
          <w:bCs/>
        </w:rPr>
      </w:pPr>
    </w:p>
    <w:p w14:paraId="4349C51E" w14:textId="77777777" w:rsidR="00D50762" w:rsidRPr="006970FB" w:rsidRDefault="00D50762" w:rsidP="00D50762">
      <w:pPr>
        <w:tabs>
          <w:tab w:val="left" w:pos="540"/>
        </w:tabs>
        <w:ind w:left="446" w:hanging="446"/>
        <w:jc w:val="both"/>
        <w:rPr>
          <w:rFonts w:ascii="Times New Roman" w:eastAsia="Times New Roman" w:hAnsi="Times New Roman"/>
          <w:b/>
        </w:rPr>
      </w:pPr>
      <w:r w:rsidRPr="006970FB">
        <w:rPr>
          <w:rFonts w:ascii="Times New Roman" w:eastAsia="Times New Roman" w:hAnsi="Times New Roman"/>
          <w:b/>
        </w:rPr>
        <w:t xml:space="preserve">(H) </w:t>
      </w:r>
      <w:r w:rsidRPr="006970FB">
        <w:rPr>
          <w:rFonts w:ascii="Times New Roman" w:eastAsia="Times New Roman" w:hAnsi="Times New Roman"/>
          <w:b/>
        </w:rPr>
        <w:tab/>
      </w:r>
      <w:r w:rsidRPr="006970FB">
        <w:rPr>
          <w:rFonts w:ascii="Times New Roman" w:eastAsia="Times New Roman" w:hAnsi="Times New Roman"/>
          <w:b/>
          <w:bCs/>
        </w:rPr>
        <w:t>A certification that the proposed contractor is current with its District and federal taxes or has worked out and is current with a payment schedule approved by the District or federal government:</w:t>
      </w:r>
    </w:p>
    <w:p w14:paraId="001BE40C" w14:textId="77777777" w:rsidR="00D50762" w:rsidRPr="006970FB" w:rsidRDefault="00D50762" w:rsidP="00D50762">
      <w:pPr>
        <w:tabs>
          <w:tab w:val="left" w:pos="540"/>
        </w:tabs>
        <w:jc w:val="both"/>
        <w:rPr>
          <w:rFonts w:ascii="Times New Roman" w:eastAsia="Times New Roman" w:hAnsi="Times New Roman"/>
        </w:rPr>
      </w:pPr>
      <w:r w:rsidRPr="006970FB">
        <w:rPr>
          <w:rFonts w:ascii="Times New Roman" w:eastAsia="Times New Roman" w:hAnsi="Times New Roman"/>
        </w:rPr>
        <w:t xml:space="preserve"> </w:t>
      </w:r>
    </w:p>
    <w:p w14:paraId="49085329" w14:textId="77777777" w:rsidR="00D50762" w:rsidRDefault="00D50762" w:rsidP="00D50762">
      <w:pPr>
        <w:tabs>
          <w:tab w:val="left" w:pos="540"/>
        </w:tabs>
        <w:jc w:val="both"/>
        <w:rPr>
          <w:rFonts w:ascii="Times New Roman" w:eastAsia="Times New Roman" w:hAnsi="Times New Roman"/>
        </w:rPr>
      </w:pPr>
      <w:r>
        <w:rPr>
          <w:rFonts w:ascii="Times New Roman" w:eastAsia="Times New Roman" w:hAnsi="Times New Roman"/>
        </w:rPr>
        <w:tab/>
        <w:t>Not applicable</w:t>
      </w:r>
    </w:p>
    <w:p w14:paraId="5F6B2B94" w14:textId="77777777" w:rsidR="00D50762" w:rsidRPr="006970FB" w:rsidRDefault="00D50762" w:rsidP="00D50762">
      <w:pPr>
        <w:tabs>
          <w:tab w:val="left" w:pos="540"/>
        </w:tabs>
        <w:jc w:val="both"/>
        <w:rPr>
          <w:rFonts w:ascii="Times New Roman" w:eastAsia="Times New Roman" w:hAnsi="Times New Roman"/>
        </w:rPr>
      </w:pPr>
    </w:p>
    <w:p w14:paraId="2D73B345" w14:textId="77777777" w:rsidR="00D50762" w:rsidRPr="006970FB" w:rsidRDefault="00D50762" w:rsidP="00D50762">
      <w:pPr>
        <w:tabs>
          <w:tab w:val="left" w:pos="360"/>
        </w:tabs>
        <w:ind w:left="450" w:hanging="450"/>
        <w:jc w:val="both"/>
        <w:rPr>
          <w:rFonts w:ascii="Times New Roman" w:eastAsia="Times New Roman" w:hAnsi="Times New Roman"/>
          <w:b/>
        </w:rPr>
      </w:pPr>
      <w:r>
        <w:rPr>
          <w:rFonts w:ascii="Times New Roman" w:eastAsia="Times New Roman" w:hAnsi="Times New Roman"/>
          <w:b/>
        </w:rPr>
        <w:t xml:space="preserve">(I)  </w:t>
      </w:r>
      <w:r w:rsidRPr="006970FB">
        <w:rPr>
          <w:rFonts w:ascii="Times New Roman" w:eastAsia="Times New Roman" w:hAnsi="Times New Roman"/>
          <w:b/>
        </w:rPr>
        <w:t xml:space="preserve">The status of the proposed contractor as a certified local, small, or disadvantaged business enterprise as defined in the Small, Local, and Disadvantaged Business Enterprise Development and Assistance Act of 2005, effective October 20, 2005 (D.C. Law 16-33; D.C. Official Code § 2-218.01 </w:t>
      </w:r>
      <w:r w:rsidRPr="006970FB">
        <w:rPr>
          <w:rFonts w:ascii="Times New Roman" w:eastAsia="Times New Roman" w:hAnsi="Times New Roman"/>
          <w:b/>
          <w:i/>
        </w:rPr>
        <w:t>et seq</w:t>
      </w:r>
      <w:r w:rsidRPr="006970FB">
        <w:rPr>
          <w:rFonts w:ascii="Times New Roman" w:eastAsia="Times New Roman" w:hAnsi="Times New Roman"/>
          <w:b/>
        </w:rPr>
        <w:t>.):</w:t>
      </w:r>
    </w:p>
    <w:p w14:paraId="4AB12420" w14:textId="77777777" w:rsidR="00D50762" w:rsidRPr="006970FB" w:rsidRDefault="00D50762" w:rsidP="00D50762">
      <w:pPr>
        <w:tabs>
          <w:tab w:val="left" w:pos="360"/>
          <w:tab w:val="left" w:pos="540"/>
        </w:tabs>
        <w:ind w:left="450" w:hanging="450"/>
        <w:jc w:val="both"/>
        <w:rPr>
          <w:rFonts w:ascii="Times New Roman" w:eastAsia="Times New Roman" w:hAnsi="Times New Roman"/>
          <w:b/>
        </w:rPr>
      </w:pPr>
      <w:r w:rsidRPr="006970FB">
        <w:rPr>
          <w:rFonts w:ascii="Times New Roman" w:eastAsia="Times New Roman" w:hAnsi="Times New Roman"/>
          <w:b/>
        </w:rPr>
        <w:tab/>
      </w:r>
    </w:p>
    <w:p w14:paraId="08C3B319" w14:textId="77777777" w:rsidR="00D50762" w:rsidRPr="006970FB" w:rsidRDefault="00D50762" w:rsidP="00D50762">
      <w:pPr>
        <w:tabs>
          <w:tab w:val="left" w:pos="450"/>
          <w:tab w:val="left" w:pos="3600"/>
        </w:tabs>
        <w:ind w:left="450" w:hanging="450"/>
        <w:jc w:val="both"/>
        <w:rPr>
          <w:rFonts w:ascii="Times New Roman" w:eastAsia="Times New Roman" w:hAnsi="Times New Roman"/>
        </w:rPr>
      </w:pPr>
      <w:r w:rsidRPr="006970FB">
        <w:rPr>
          <w:rFonts w:ascii="Times New Roman" w:eastAsia="Times New Roman" w:hAnsi="Times New Roman"/>
        </w:rPr>
        <w:tab/>
      </w:r>
      <w:r>
        <w:rPr>
          <w:rFonts w:ascii="Times New Roman" w:eastAsia="Times New Roman" w:hAnsi="Times New Roman"/>
        </w:rPr>
        <w:t>Not applicable</w:t>
      </w:r>
    </w:p>
    <w:p w14:paraId="56BA86E5" w14:textId="77777777" w:rsidR="00D50762" w:rsidRPr="006970FB" w:rsidRDefault="00D50762" w:rsidP="00D50762">
      <w:pPr>
        <w:tabs>
          <w:tab w:val="left" w:pos="360"/>
          <w:tab w:val="left" w:pos="540"/>
        </w:tabs>
        <w:ind w:left="450" w:hanging="450"/>
        <w:jc w:val="both"/>
        <w:rPr>
          <w:rFonts w:ascii="Times New Roman" w:eastAsia="Times New Roman" w:hAnsi="Times New Roman"/>
        </w:rPr>
      </w:pPr>
    </w:p>
    <w:p w14:paraId="4CD5DD9A" w14:textId="77777777" w:rsidR="00D50762" w:rsidRPr="006970FB" w:rsidRDefault="00D50762" w:rsidP="00D50762">
      <w:pPr>
        <w:tabs>
          <w:tab w:val="left" w:pos="540"/>
        </w:tabs>
        <w:ind w:left="450" w:hanging="450"/>
        <w:jc w:val="both"/>
        <w:rPr>
          <w:rFonts w:ascii="Times New Roman" w:eastAsia="Times New Roman" w:hAnsi="Times New Roman"/>
          <w:b/>
        </w:rPr>
      </w:pPr>
      <w:r w:rsidRPr="006970FB">
        <w:rPr>
          <w:rFonts w:ascii="Times New Roman" w:eastAsia="Times New Roman" w:hAnsi="Times New Roman"/>
          <w:b/>
        </w:rPr>
        <w:t xml:space="preserve">(J)  </w:t>
      </w:r>
      <w:r w:rsidRPr="006970FB">
        <w:rPr>
          <w:rFonts w:ascii="Times New Roman" w:eastAsia="Times New Roman" w:hAnsi="Times New Roman"/>
          <w:b/>
        </w:rPr>
        <w:tab/>
        <w:t>Other aspects of the proposed contract that the Chief Procurement Officer considers significant:</w:t>
      </w:r>
    </w:p>
    <w:p w14:paraId="43A331B0" w14:textId="77777777" w:rsidR="00D50762" w:rsidRPr="006970FB" w:rsidRDefault="00D50762" w:rsidP="00D50762">
      <w:pPr>
        <w:tabs>
          <w:tab w:val="left" w:pos="540"/>
        </w:tabs>
        <w:ind w:left="450" w:hanging="450"/>
        <w:jc w:val="both"/>
        <w:rPr>
          <w:rFonts w:ascii="Times New Roman" w:eastAsia="Times New Roman" w:hAnsi="Times New Roman"/>
          <w:b/>
        </w:rPr>
      </w:pPr>
    </w:p>
    <w:p w14:paraId="66B6177C" w14:textId="77777777" w:rsidR="00D50762" w:rsidRPr="006970FB" w:rsidRDefault="00D50762" w:rsidP="00D50762">
      <w:pPr>
        <w:tabs>
          <w:tab w:val="left" w:pos="540"/>
        </w:tabs>
        <w:ind w:left="450" w:hanging="450"/>
        <w:jc w:val="both"/>
        <w:rPr>
          <w:rFonts w:ascii="Times New Roman" w:eastAsia="Times New Roman" w:hAnsi="Times New Roman"/>
          <w:color w:val="00001A"/>
        </w:rPr>
      </w:pPr>
      <w:r w:rsidRPr="006970FB">
        <w:rPr>
          <w:rFonts w:ascii="Times New Roman" w:eastAsia="Times New Roman" w:hAnsi="Times New Roman"/>
          <w:b/>
        </w:rPr>
        <w:tab/>
      </w:r>
      <w:r w:rsidRPr="006970FB">
        <w:rPr>
          <w:rFonts w:ascii="Times New Roman" w:eastAsia="Times New Roman" w:hAnsi="Times New Roman"/>
          <w:color w:val="00001A"/>
        </w:rPr>
        <w:t>None</w:t>
      </w:r>
    </w:p>
    <w:p w14:paraId="72AFD51F" w14:textId="77777777" w:rsidR="00D50762" w:rsidRPr="006970FB" w:rsidRDefault="00D50762" w:rsidP="00D50762">
      <w:pPr>
        <w:tabs>
          <w:tab w:val="left" w:pos="540"/>
        </w:tabs>
        <w:ind w:left="450" w:hanging="450"/>
        <w:jc w:val="both"/>
        <w:rPr>
          <w:rFonts w:ascii="Times New Roman" w:eastAsia="Times New Roman" w:hAnsi="Times New Roman"/>
          <w:b/>
        </w:rPr>
      </w:pPr>
    </w:p>
    <w:p w14:paraId="5E9007BC" w14:textId="77777777" w:rsidR="00D50762" w:rsidRPr="006970FB" w:rsidRDefault="00D50762" w:rsidP="00D50762">
      <w:pPr>
        <w:tabs>
          <w:tab w:val="left" w:pos="540"/>
        </w:tabs>
        <w:ind w:left="446" w:hanging="446"/>
        <w:jc w:val="both"/>
        <w:rPr>
          <w:rFonts w:ascii="Times New Roman" w:eastAsia="Times New Roman" w:hAnsi="Times New Roman"/>
          <w:b/>
        </w:rPr>
      </w:pPr>
      <w:r w:rsidRPr="006970FB">
        <w:rPr>
          <w:rFonts w:ascii="Times New Roman" w:eastAsia="Times New Roman" w:hAnsi="Times New Roman"/>
          <w:b/>
        </w:rPr>
        <w:t>(K)  A statement indicating whether the proposed contractor is currently debarred from providing services or goods to the District or federal government, the dates of the debarment, and the reasons for debarment:</w:t>
      </w:r>
    </w:p>
    <w:p w14:paraId="5685B2B4" w14:textId="77777777" w:rsidR="00D50762" w:rsidRPr="006970FB" w:rsidRDefault="00D50762" w:rsidP="00D50762">
      <w:pPr>
        <w:tabs>
          <w:tab w:val="left" w:pos="540"/>
        </w:tabs>
        <w:ind w:left="450" w:hanging="450"/>
        <w:jc w:val="both"/>
        <w:rPr>
          <w:rFonts w:ascii="Times New Roman" w:eastAsia="Times New Roman" w:hAnsi="Times New Roman"/>
          <w:b/>
        </w:rPr>
      </w:pPr>
    </w:p>
    <w:p w14:paraId="62258372" w14:textId="77777777" w:rsidR="00D50762" w:rsidRPr="006970FB" w:rsidRDefault="00D50762" w:rsidP="00D50762">
      <w:pPr>
        <w:tabs>
          <w:tab w:val="left" w:pos="540"/>
        </w:tabs>
        <w:ind w:left="450" w:hanging="450"/>
        <w:jc w:val="both"/>
        <w:rPr>
          <w:rFonts w:ascii="Times New Roman" w:eastAsia="Times New Roman" w:hAnsi="Times New Roman"/>
        </w:rPr>
      </w:pPr>
      <w:r w:rsidRPr="006970FB">
        <w:rPr>
          <w:rFonts w:ascii="Times New Roman" w:eastAsia="Times New Roman" w:hAnsi="Times New Roman"/>
          <w:b/>
        </w:rPr>
        <w:tab/>
      </w:r>
      <w:r>
        <w:rPr>
          <w:rFonts w:ascii="Times New Roman" w:eastAsia="Times New Roman" w:hAnsi="Times New Roman"/>
        </w:rPr>
        <w:t>Not applicable</w:t>
      </w:r>
      <w:r w:rsidRPr="006970FB">
        <w:rPr>
          <w:rFonts w:ascii="Times New Roman" w:eastAsia="Times New Roman" w:hAnsi="Times New Roman"/>
        </w:rPr>
        <w:t xml:space="preserve">. </w:t>
      </w:r>
    </w:p>
    <w:p w14:paraId="5430A75F" w14:textId="77777777" w:rsidR="00D50762" w:rsidRPr="006970FB" w:rsidRDefault="00D50762" w:rsidP="00D50762">
      <w:pPr>
        <w:tabs>
          <w:tab w:val="left" w:pos="540"/>
        </w:tabs>
        <w:ind w:left="450" w:hanging="450"/>
        <w:jc w:val="both"/>
        <w:rPr>
          <w:rFonts w:ascii="Times New Roman" w:eastAsia="Times New Roman" w:hAnsi="Times New Roman"/>
          <w:b/>
        </w:rPr>
      </w:pPr>
    </w:p>
    <w:p w14:paraId="6991C41F" w14:textId="77777777" w:rsidR="00D50762" w:rsidRPr="006970FB" w:rsidRDefault="00D50762" w:rsidP="00D50762">
      <w:pPr>
        <w:tabs>
          <w:tab w:val="left" w:pos="540"/>
        </w:tabs>
        <w:ind w:left="446" w:hanging="446"/>
        <w:jc w:val="both"/>
        <w:rPr>
          <w:rFonts w:ascii="Times New Roman" w:eastAsia="Times New Roman" w:hAnsi="Times New Roman"/>
          <w:b/>
        </w:rPr>
      </w:pPr>
      <w:r w:rsidRPr="006970FB">
        <w:rPr>
          <w:rFonts w:ascii="Times New Roman" w:eastAsia="Times New Roman" w:hAnsi="Times New Roman"/>
          <w:b/>
        </w:rPr>
        <w:t>(L) Where the contract, if executed, will be made available online:</w:t>
      </w:r>
    </w:p>
    <w:p w14:paraId="181DC696" w14:textId="77777777" w:rsidR="00D50762" w:rsidRPr="006970FB" w:rsidRDefault="00D50762" w:rsidP="00D50762">
      <w:pPr>
        <w:tabs>
          <w:tab w:val="left" w:pos="540"/>
        </w:tabs>
        <w:ind w:left="450" w:hanging="450"/>
        <w:jc w:val="both"/>
        <w:rPr>
          <w:rFonts w:ascii="Times New Roman" w:eastAsia="Times New Roman" w:hAnsi="Times New Roman"/>
          <w:b/>
        </w:rPr>
      </w:pPr>
      <w:r w:rsidRPr="006970FB">
        <w:rPr>
          <w:rFonts w:ascii="Times New Roman" w:eastAsia="Times New Roman" w:hAnsi="Times New Roman"/>
          <w:b/>
        </w:rPr>
        <w:t xml:space="preserve"> </w:t>
      </w:r>
    </w:p>
    <w:p w14:paraId="49581C7E" w14:textId="77777777" w:rsidR="00D50762" w:rsidRPr="006970FB" w:rsidRDefault="00D50762" w:rsidP="00D50762">
      <w:pPr>
        <w:tabs>
          <w:tab w:val="left" w:pos="540"/>
        </w:tabs>
        <w:ind w:left="450" w:hanging="450"/>
        <w:jc w:val="both"/>
        <w:rPr>
          <w:rFonts w:ascii="Times New Roman" w:eastAsia="Times New Roman" w:hAnsi="Times New Roman"/>
        </w:rPr>
      </w:pPr>
      <w:r w:rsidRPr="006970FB">
        <w:rPr>
          <w:rFonts w:ascii="Times New Roman" w:eastAsia="Times New Roman" w:hAnsi="Times New Roman"/>
          <w:b/>
        </w:rPr>
        <w:tab/>
      </w:r>
      <w:hyperlink r:id="rId7" w:history="1">
        <w:r w:rsidRPr="006970FB">
          <w:rPr>
            <w:rFonts w:ascii="Times New Roman" w:eastAsia="Times New Roman" w:hAnsi="Times New Roman"/>
            <w:b/>
            <w:color w:val="0000FF"/>
            <w:u w:val="single"/>
          </w:rPr>
          <w:t>http://app.ocp.dc.gov/RUI/information/scf/online_index.asp</w:t>
        </w:r>
      </w:hyperlink>
      <w:r w:rsidRPr="006970FB">
        <w:rPr>
          <w:rFonts w:ascii="Times New Roman" w:eastAsia="Times New Roman" w:hAnsi="Times New Roman"/>
          <w:b/>
        </w:rPr>
        <w:tab/>
      </w:r>
    </w:p>
    <w:p w14:paraId="5449E9DC" w14:textId="77777777" w:rsidR="00D50762" w:rsidRPr="006F68BF" w:rsidRDefault="00D50762" w:rsidP="00D50762">
      <w:pPr>
        <w:tabs>
          <w:tab w:val="left" w:pos="3570"/>
        </w:tabs>
      </w:pPr>
    </w:p>
    <w:p w14:paraId="329D7FD4" w14:textId="77777777" w:rsidR="00453BC2" w:rsidRPr="006F68BF" w:rsidRDefault="00453BC2" w:rsidP="00D50762">
      <w:pPr>
        <w:ind w:left="450"/>
      </w:pPr>
    </w:p>
    <w:sectPr w:rsidR="00453BC2" w:rsidRPr="006F68BF" w:rsidSect="00753445">
      <w:footerReference w:type="default" r:id="rId8"/>
      <w:headerReference w:type="first" r:id="rId9"/>
      <w:footerReference w:type="first" r:id="rId10"/>
      <w:pgSz w:w="12240" w:h="15840"/>
      <w:pgMar w:top="1440" w:right="1440" w:bottom="1260" w:left="1440" w:header="270" w:footer="5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E40D" w14:textId="77777777" w:rsidR="00E22525" w:rsidRDefault="00E22525" w:rsidP="00E22525">
      <w:r>
        <w:separator/>
      </w:r>
    </w:p>
  </w:endnote>
  <w:endnote w:type="continuationSeparator" w:id="0">
    <w:p w14:paraId="7841047C" w14:textId="77777777" w:rsidR="00E22525" w:rsidRDefault="00E22525" w:rsidP="00E2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02EF" w14:textId="77777777" w:rsidR="00E0481E" w:rsidRPr="00E0481E" w:rsidRDefault="00E0481E" w:rsidP="00E0481E">
    <w:pPr>
      <w:tabs>
        <w:tab w:val="center" w:pos="4680"/>
        <w:tab w:val="right" w:pos="9360"/>
      </w:tabs>
      <w:rPr>
        <w:rFonts w:ascii="Times New Roman" w:eastAsiaTheme="minorHAnsi" w:hAnsi="Times New Roman"/>
        <w:sz w:val="20"/>
        <w:szCs w:val="20"/>
      </w:rPr>
    </w:pPr>
    <w:r w:rsidRPr="00E0481E">
      <w:rPr>
        <w:rFonts w:ascii="Times New Roman" w:eastAsiaTheme="minorHAnsi" w:hAnsi="Times New Roman"/>
        <w:sz w:val="20"/>
        <w:szCs w:val="20"/>
      </w:rPr>
      <w:t>_____________________________________________________________________________________________</w:t>
    </w:r>
  </w:p>
  <w:p w14:paraId="1B5738E8" w14:textId="77777777" w:rsidR="006F68BF" w:rsidRPr="00DC35DC" w:rsidRDefault="006F68BF" w:rsidP="00E0481E">
    <w:pPr>
      <w:jc w:val="center"/>
      <w:rPr>
        <w:rFonts w:ascii="Perpetua" w:eastAsiaTheme="minorEastAsia" w:hAnsi="Perpetua"/>
        <w:b/>
        <w:noProof/>
      </w:rPr>
    </w:pPr>
    <w:r>
      <w:rPr>
        <w:rFonts w:ascii="Perpetua" w:eastAsiaTheme="minorEastAsia" w:hAnsi="Perpetua"/>
        <w:b/>
        <w:noProof/>
      </w:rPr>
      <w:t>John A. Wilson Building</w:t>
    </w:r>
    <w:r w:rsidRPr="00732784">
      <w:rPr>
        <w:rFonts w:ascii="Perpetua" w:eastAsiaTheme="minorEastAsia" w:hAnsi="Perpetua"/>
        <w:b/>
        <w:noProof/>
      </w:rPr>
      <w:t xml:space="preserve"> | </w:t>
    </w:r>
    <w:r>
      <w:rPr>
        <w:rFonts w:ascii="Perpetua" w:eastAsiaTheme="minorEastAsia" w:hAnsi="Perpetua"/>
        <w:b/>
        <w:noProof/>
      </w:rPr>
      <w:t>1350 Pennsylvania Ave.</w:t>
    </w:r>
    <w:r w:rsidRPr="00732784">
      <w:rPr>
        <w:rFonts w:ascii="Perpetua" w:eastAsiaTheme="minorEastAsia" w:hAnsi="Perpetua"/>
        <w:b/>
        <w:noProof/>
      </w:rPr>
      <w:t xml:space="preserve">, NW, Suite </w:t>
    </w:r>
    <w:r>
      <w:rPr>
        <w:rFonts w:ascii="Perpetua" w:eastAsiaTheme="minorEastAsia" w:hAnsi="Perpetua"/>
        <w:b/>
        <w:noProof/>
      </w:rPr>
      <w:t>513</w:t>
    </w:r>
    <w:r w:rsidRPr="00732784">
      <w:rPr>
        <w:rFonts w:ascii="Perpetua" w:eastAsiaTheme="minorEastAsia" w:hAnsi="Perpetua"/>
        <w:b/>
        <w:noProof/>
      </w:rPr>
      <w:t xml:space="preserve"> | Washington, DC 2000</w:t>
    </w:r>
    <w:r>
      <w:rPr>
        <w:rFonts w:ascii="Perpetua" w:eastAsiaTheme="minorEastAsia" w:hAnsi="Perpetua"/>
        <w:b/>
        <w:noProof/>
      </w:rPr>
      <w:t>4</w:t>
    </w:r>
  </w:p>
  <w:p w14:paraId="7C2EEAF4" w14:textId="77777777" w:rsidR="00882161" w:rsidRPr="00882161" w:rsidRDefault="006F5DB7" w:rsidP="00952885">
    <w:pPr>
      <w:tabs>
        <w:tab w:val="left" w:pos="3650"/>
        <w:tab w:val="center" w:pos="4680"/>
      </w:tabs>
      <w:rPr>
        <w:rFonts w:ascii="Perpetua" w:eastAsiaTheme="minorEastAsia" w:hAnsi="Perpetua"/>
        <w:noProof/>
      </w:rPr>
    </w:pPr>
    <w:r>
      <w:rPr>
        <w:rFonts w:ascii="Times New Roman" w:eastAsia="Arial" w:hAnsi="Times New Roman"/>
        <w:bCs/>
        <w:noProof/>
      </w:rPr>
      <mc:AlternateContent>
        <mc:Choice Requires="wps">
          <w:drawing>
            <wp:anchor distT="0" distB="0" distL="114300" distR="114300" simplePos="0" relativeHeight="251660288" behindDoc="0" locked="0" layoutInCell="1" allowOverlap="1" wp14:anchorId="54D4EAFE" wp14:editId="0747EA8B">
              <wp:simplePos x="0" y="0"/>
              <wp:positionH relativeFrom="column">
                <wp:posOffset>3554730</wp:posOffset>
              </wp:positionH>
              <wp:positionV relativeFrom="paragraph">
                <wp:posOffset>121285</wp:posOffset>
              </wp:positionV>
              <wp:extent cx="1520190" cy="0"/>
              <wp:effectExtent l="0" t="0" r="22860" b="19050"/>
              <wp:wrapNone/>
              <wp:docPr id="15" name="Straight Connector 15"/>
              <wp:cNvGraphicFramePr/>
              <a:graphic xmlns:a="http://schemas.openxmlformats.org/drawingml/2006/main">
                <a:graphicData uri="http://schemas.microsoft.com/office/word/2010/wordprocessingShape">
                  <wps:wsp>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9.9pt,9.55pt" to="399.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n22QEAABAEAAAOAAAAZHJzL2Uyb0RvYy54bWysU8GO0zAQvSPxD5bvNOlKiyBquoeudjkg&#10;qFj4ANexE0u2xxqbJv17xk4aVoCEQJuDlbHnvZn3xt7dTc6ys8JowLd8u6k5U15CZ3zf8m9fH968&#10;4ywm4TthwauWX1Tkd/vXr3ZjaNQNDGA7hYxIfGzG0PIhpdBUVZSDciJuIChPhxrQiUQh9lWHYiR2&#10;Z6ubun5bjYBdQJAqRtq9nw/5vvBrrWT6rHVUidmWU2+prFjWU16r/U40PYowGLm0If6jCyeMp6Ir&#10;1b1Ign1H8xuVMxIhgk4bCa4CrY1URQOp2da/qHkaRFBFC5kTw2pTfDla+el8RGY6mt0tZ144mtFT&#10;QmH6IbEDeE8OAjI6JKfGEBsCHPwRlyiGI2bZk0bHtDXhAxEVI0gam4rPl9VnNSUmaXN7S2Lf0zjk&#10;9ayaKTJVwJgeFTiWf1pujc8WiEacP8ZEZSn1mpK3rc9rBGu6B2NtCbA/HSyys6ChH+r85e4J+CyN&#10;ogytsqZZRflLF6tm2i9Kky+521K+3Ei10goplU/bhdd6ys4wTS2swPrvwCU/Q1W5rf8CXhGlMvi0&#10;gp3xgH+qnqZry3rOvzow684WnKC7lPkWa+jaFeeWJ5Lv9fO4wH8+5P0PAAAA//8DAFBLAwQUAAYA&#10;CAAAACEAm/ZJ+d0AAAAJAQAADwAAAGRycy9kb3ducmV2LnhtbEyPQU+EMBCF7yb+h2ZMvBi3QES3&#10;SNkYozc9uOLBW5eOQJZOkXZZ/PeO8aDHN+/lvW/KzeIGMeMUek8a0lUCAqnxtqdWQ/36eLkGEaIh&#10;awZPqOELA2yq05PSFNYf6QXnbWwFl1AojIYuxrGQMjQdOhNWfkRi78NPzkSWUyvtZI5c7gaZJcm1&#10;dKYnXujMiPcdNvvtwWm4yK8+1+lDvX+b2yxKl6un9/pZ6/Oz5e4WRMQl/oXhB5/RoWKmnT+QDWLQ&#10;kOeK0SMbKgXBgRulMhC734OsSvn/g+obAAD//wMAUEsBAi0AFAAGAAgAAAAhALaDOJL+AAAA4QEA&#10;ABMAAAAAAAAAAAAAAAAAAAAAAFtDb250ZW50X1R5cGVzXS54bWxQSwECLQAUAAYACAAAACEAOP0h&#10;/9YAAACUAQAACwAAAAAAAAAAAAAAAAAvAQAAX3JlbHMvLnJlbHNQSwECLQAUAAYACAAAACEAKcyp&#10;9tkBAAAQBAAADgAAAAAAAAAAAAAAAAAuAgAAZHJzL2Uyb0RvYy54bWxQSwECLQAUAAYACAAAACEA&#10;m/ZJ+d0AAAAJAQAADwAAAAAAAAAAAAAAAAAzBAAAZHJzL2Rvd25yZXYueG1sUEsFBgAAAAAEAAQA&#10;8wAAAD0FAAAAAA==&#10;" strokecolor="#c00000"/>
          </w:pict>
        </mc:Fallback>
      </mc:AlternateContent>
    </w:r>
    <w:r>
      <w:rPr>
        <w:rFonts w:ascii="Times New Roman" w:eastAsia="Arial" w:hAnsi="Times New Roman"/>
        <w:bCs/>
        <w:noProof/>
      </w:rPr>
      <mc:AlternateContent>
        <mc:Choice Requires="wps">
          <w:drawing>
            <wp:anchor distT="0" distB="0" distL="114300" distR="114300" simplePos="0" relativeHeight="251659264" behindDoc="0" locked="0" layoutInCell="1" allowOverlap="1" wp14:anchorId="6CFD88EC" wp14:editId="557AA8F0">
              <wp:simplePos x="0" y="0"/>
              <wp:positionH relativeFrom="column">
                <wp:posOffset>870585</wp:posOffset>
              </wp:positionH>
              <wp:positionV relativeFrom="paragraph">
                <wp:posOffset>124460</wp:posOffset>
              </wp:positionV>
              <wp:extent cx="1520190" cy="0"/>
              <wp:effectExtent l="0" t="0" r="22860" b="19050"/>
              <wp:wrapNone/>
              <wp:docPr id="14" name="Straight Connector 14"/>
              <wp:cNvGraphicFramePr/>
              <a:graphic xmlns:a="http://schemas.openxmlformats.org/drawingml/2006/main">
                <a:graphicData uri="http://schemas.microsoft.com/office/word/2010/wordprocessingShape">
                  <wps:wsp>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8.55pt,9.8pt" to="188.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lm2AEAABAEAAAOAAAAZHJzL2Uyb0RvYy54bWysU02P0zAQvSPxHyzfadLVgiBquoeuFg4I&#10;KhZ+gOuME0v+0tg06b9n7KRhBUgItDlYGXvem3lv7N3dZA07A0btXcu3m5ozcNJ32vUt//b14dVb&#10;zmISrhPGO2j5BSK/2798sRtDAzd+8KYDZETiYjOGlg8phaaqohzAirjxARwdKo9WJAqxrzoUI7Fb&#10;U93U9Ztq9NgF9BJipN37+ZDvC79SINNnpSIkZlpOvaWyYllPea32O9H0KMKg5dKG+I8urNCOiq5U&#10;9yIJ9h31b1RWS/TRq7SR3lZeKS2haCA12/oXNY+DCFC0kDkxrDbF56OVn85HZLqj2d1y5oSlGT0m&#10;FLofEjt458hBj4wOyakxxIYAB3fEJYrhiFn2pNAyZXT4QETFCJLGpuLzZfUZpsQkbW5fk9h3NA55&#10;PatmikwVMKb34C3LPy032mULRCPOH2OispR6TcnbxuU1eqO7B21MCbA/HQyys6ChH+r85e4J+CSN&#10;ogytsqZZRflLFwMz7RdQ5EvutpQvNxJWWiEluLRdeI2j7AxT1MIKrP8OXPIzFMpt/RfwiiiVvUsr&#10;2Grn8U/V03RtWc35Vwdm3dmCk+8uZb7FGrp2xbnlieR7/TQu8J8Pef8DAAD//wMAUEsDBBQABgAI&#10;AAAAIQDfv7Oc3wAAAAkBAAAPAAAAZHJzL2Rvd25yZXYueG1sTI8xT8MwEIV3JP6DdUgsiDppSdqG&#10;OBVCsMFACQObGx9J1PgcYjdN/z1XMcB27+7p3ffyzWQ7MeLgW0cK4lkEAqlypqVaQfn+fLsC4YMm&#10;oztHqOCEHjbF5UWuM+OO9IbjNtSCQ8hnWkETQp9J6asGrfYz1yPx7csNVgeWQy3NoI8cbjs5j6JU&#10;Wt0Sf2h0j48NVvvtwSq4Se6+V/FTuf8Y63mQNlm/fJavSl1fTQ/3IAJO4c8MZ3xGh4KZdu5AxouO&#10;9WIZs5WHdQqCDYtlmoDY/S5kkcv/DYofAAAA//8DAFBLAQItABQABgAIAAAAIQC2gziS/gAAAOEB&#10;AAATAAAAAAAAAAAAAAAAAAAAAABbQ29udGVudF9UeXBlc10ueG1sUEsBAi0AFAAGAAgAAAAhADj9&#10;If/WAAAAlAEAAAsAAAAAAAAAAAAAAAAALwEAAF9yZWxzLy5yZWxzUEsBAi0AFAAGAAgAAAAhAOgi&#10;6WbYAQAAEAQAAA4AAAAAAAAAAAAAAAAALgIAAGRycy9lMm9Eb2MueG1sUEsBAi0AFAAGAAgAAAAh&#10;AN+/s5zfAAAACQEAAA8AAAAAAAAAAAAAAAAAMgQAAGRycy9kb3ducmV2LnhtbFBLBQYAAAAABAAE&#10;APMAAAA+BQAAAAA=&#10;" strokecolor="#c00000"/>
          </w:pict>
        </mc:Fallback>
      </mc:AlternateContent>
    </w:r>
    <w:r>
      <w:rPr>
        <w:rFonts w:ascii="Perpetua" w:eastAsiaTheme="minorEastAsia" w:hAnsi="Perpetua"/>
        <w:noProof/>
      </w:rPr>
      <w:tab/>
    </w:r>
    <w:r>
      <w:rPr>
        <w:rFonts w:ascii="Perpetua" w:eastAsiaTheme="minorEastAsia" w:hAnsi="Perpetua"/>
        <w:noProof/>
      </w:rPr>
      <w:tab/>
    </w:r>
    <w:r w:rsidRPr="009C5FC6">
      <w:rPr>
        <w:rFonts w:ascii="Times New Roman" w:eastAsia="Arial" w:hAnsi="Times New Roman"/>
        <w:bCs/>
        <w:noProof/>
      </w:rPr>
      <w:drawing>
        <wp:inline distT="0" distB="0" distL="0" distR="0" wp14:anchorId="5DAFEBE8" wp14:editId="40FA12A0">
          <wp:extent cx="960120" cy="201168"/>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b="83820"/>
                  <a:stretch/>
                </pic:blipFill>
                <pic:spPr bwMode="auto">
                  <a:xfrm>
                    <a:off x="0" y="0"/>
                    <a:ext cx="960120" cy="201168"/>
                  </a:xfrm>
                  <a:prstGeom prst="rect">
                    <a:avLst/>
                  </a:prstGeom>
                  <a:ln>
                    <a:noFill/>
                  </a:ln>
                  <a:extLst>
                    <a:ext uri="{53640926-AAD7-44D8-BBD7-CCE9431645EC}">
                      <a14:shadowObscured xmlns:a14="http://schemas.microsoft.com/office/drawing/2010/main"/>
                    </a:ext>
                  </a:extLst>
                </pic:spPr>
              </pic:pic>
            </a:graphicData>
          </a:graphic>
        </wp:inline>
      </w:drawing>
    </w:r>
    <w:r w:rsidRPr="00882161">
      <w:rPr>
        <w:rFonts w:ascii="Perpetua" w:eastAsiaTheme="minorEastAsia" w:hAnsi="Perpetua"/>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C26E" w14:textId="77777777" w:rsidR="00753445" w:rsidRPr="00E0481E" w:rsidRDefault="00753445" w:rsidP="00753445">
    <w:pPr>
      <w:tabs>
        <w:tab w:val="center" w:pos="4680"/>
        <w:tab w:val="right" w:pos="9360"/>
      </w:tabs>
      <w:rPr>
        <w:rFonts w:ascii="Times New Roman" w:eastAsiaTheme="minorHAnsi" w:hAnsi="Times New Roman"/>
        <w:sz w:val="20"/>
        <w:szCs w:val="20"/>
      </w:rPr>
    </w:pPr>
    <w:r w:rsidRPr="00E0481E">
      <w:rPr>
        <w:rFonts w:ascii="Times New Roman" w:eastAsiaTheme="minorHAnsi" w:hAnsi="Times New Roman"/>
        <w:sz w:val="20"/>
        <w:szCs w:val="20"/>
      </w:rPr>
      <w:t>_____________________________________________________________________________________________</w:t>
    </w:r>
  </w:p>
  <w:p w14:paraId="119AFB09" w14:textId="77777777" w:rsidR="00753445" w:rsidRPr="00DC35DC" w:rsidRDefault="003F1AC6" w:rsidP="00753445">
    <w:pPr>
      <w:jc w:val="center"/>
      <w:rPr>
        <w:rFonts w:ascii="Perpetua" w:eastAsiaTheme="minorEastAsia" w:hAnsi="Perpetua"/>
        <w:b/>
        <w:noProof/>
      </w:rPr>
    </w:pPr>
    <w:r>
      <w:rPr>
        <w:rFonts w:ascii="Perpetua" w:eastAsiaTheme="minorEastAsia" w:hAnsi="Perpetua"/>
        <w:b/>
        <w:noProof/>
      </w:rPr>
      <w:t>One Judiciary Squre</w:t>
    </w:r>
    <w:r w:rsidR="00753445" w:rsidRPr="00732784">
      <w:rPr>
        <w:rFonts w:ascii="Perpetua" w:eastAsiaTheme="minorEastAsia" w:hAnsi="Perpetua"/>
        <w:b/>
        <w:noProof/>
      </w:rPr>
      <w:t xml:space="preserve"> | </w:t>
    </w:r>
    <w:r>
      <w:rPr>
        <w:rFonts w:ascii="Perpetua" w:eastAsiaTheme="minorEastAsia" w:hAnsi="Perpetua"/>
        <w:b/>
        <w:noProof/>
      </w:rPr>
      <w:t>441 4</w:t>
    </w:r>
    <w:r w:rsidRPr="003F1AC6">
      <w:rPr>
        <w:rFonts w:ascii="Perpetua" w:eastAsiaTheme="minorEastAsia" w:hAnsi="Perpetua"/>
        <w:b/>
        <w:noProof/>
        <w:vertAlign w:val="superscript"/>
      </w:rPr>
      <w:t>th</w:t>
    </w:r>
    <w:r>
      <w:rPr>
        <w:rFonts w:ascii="Perpetua" w:eastAsiaTheme="minorEastAsia" w:hAnsi="Perpetua"/>
        <w:b/>
        <w:noProof/>
      </w:rPr>
      <w:t xml:space="preserve"> Street NW, Suite 700 South</w:t>
    </w:r>
    <w:r w:rsidR="00753445" w:rsidRPr="00732784">
      <w:rPr>
        <w:rFonts w:ascii="Perpetua" w:eastAsiaTheme="minorEastAsia" w:hAnsi="Perpetua"/>
        <w:b/>
        <w:noProof/>
      </w:rPr>
      <w:t xml:space="preserve"> | Washington, DC 2000</w:t>
    </w:r>
    <w:r>
      <w:rPr>
        <w:rFonts w:ascii="Perpetua" w:eastAsiaTheme="minorEastAsia" w:hAnsi="Perpetua"/>
        <w:b/>
        <w:noProof/>
      </w:rPr>
      <w:t>1</w:t>
    </w:r>
  </w:p>
  <w:p w14:paraId="019D5287" w14:textId="77777777" w:rsidR="00753445" w:rsidRPr="00882161" w:rsidRDefault="00753445" w:rsidP="00753445">
    <w:pPr>
      <w:tabs>
        <w:tab w:val="left" w:pos="3650"/>
        <w:tab w:val="center" w:pos="4680"/>
      </w:tabs>
      <w:rPr>
        <w:rFonts w:ascii="Perpetua" w:eastAsiaTheme="minorEastAsia" w:hAnsi="Perpetua"/>
        <w:noProof/>
      </w:rPr>
    </w:pPr>
    <w:r>
      <w:rPr>
        <w:rFonts w:ascii="Times New Roman" w:eastAsia="Arial" w:hAnsi="Times New Roman"/>
        <w:bCs/>
        <w:noProof/>
      </w:rPr>
      <mc:AlternateContent>
        <mc:Choice Requires="wps">
          <w:drawing>
            <wp:anchor distT="0" distB="0" distL="114300" distR="114300" simplePos="0" relativeHeight="251663360" behindDoc="0" locked="0" layoutInCell="1" allowOverlap="1" wp14:anchorId="2FEA4F67" wp14:editId="4AF4E0E9">
              <wp:simplePos x="0" y="0"/>
              <wp:positionH relativeFrom="column">
                <wp:posOffset>3554730</wp:posOffset>
              </wp:positionH>
              <wp:positionV relativeFrom="paragraph">
                <wp:posOffset>121285</wp:posOffset>
              </wp:positionV>
              <wp:extent cx="1520190" cy="0"/>
              <wp:effectExtent l="0" t="0" r="22860" b="19050"/>
              <wp:wrapNone/>
              <wp:docPr id="8" name="Straight Connector 8"/>
              <wp:cNvGraphicFramePr/>
              <a:graphic xmlns:a="http://schemas.openxmlformats.org/drawingml/2006/main">
                <a:graphicData uri="http://schemas.microsoft.com/office/word/2010/wordprocessingShape">
                  <wps:wsp>
                    <wps:cNvCnPr/>
                    <wps:spPr>
                      <a:xfrm flipH="1">
                        <a:off x="0" y="0"/>
                        <a:ext cx="1520190" cy="0"/>
                      </a:xfrm>
                      <a:prstGeom prst="line">
                        <a:avLst/>
                      </a:prstGeom>
                      <a:noFill/>
                      <a:ln w="9525" cap="flat" cmpd="sng" algn="ctr">
                        <a:solidFill>
                          <a:srgbClr val="C00000"/>
                        </a:solidFill>
                        <a:prstDash val="solid"/>
                      </a:ln>
                      <a:effectLst/>
                    </wps:spPr>
                    <wps:bodyPr/>
                  </wps:wsp>
                </a:graphicData>
              </a:graphic>
            </wp:anchor>
          </w:drawing>
        </mc:Choice>
        <mc:Fallback>
          <w:pict>
            <v:line id="Straight Connector 8"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79.9pt,9.55pt" to="399.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pwAEAAGcDAAAOAAAAZHJzL2Uyb0RvYy54bWysU02PEzEMvSPxH6Lc6bSVinZHne6h1cIB&#10;QaWFH+BmkplI+ZIdOu2/x0lnqwVuiDlEdux59nt2tk8X78RZI9kYOrlaLKXQQcXehqGTP74/f3iQ&#10;gjKEHlwMupNXTfJp9/7ddkqtXscxul6jYJBA7ZQ6Oeac2qYhNWoPtIhJBw6aiB4yuzg0PcLE6N41&#10;6+XyYzNF7BNGpYn49nALyl3FN0ar/M0Y0lm4TnJvuZ5Yz1M5m90W2gEhjVbNbcA/dOHBBi56hzpA&#10;BvET7V9Q3iqMFE1eqOibaIxVunJgNqvlH2xeRki6cmFxKN1lov8Hq76ejyhs30keVADPI3rJCHYY&#10;s9jHEFjAiOKh6DQlajl9H444e5SOWEhfDHphnE2feQWqDExMXKrK17vK+pKF4svVhqk+8jDUa6y5&#10;QRSohJQ/6ehFMTrpbCgCQAvnL5S5LKe+ppTrEJ+tc3WILoipk4+b9YaRgVfJOMhs+sTkKAxSgBt4&#10;R1XGikjR2b78XXAIh9PeoTgD78l+Wb5Cmav9llZKH4DGW14NzWkuFBhdN27utOh1U6hYp9hfq3BN&#10;8XiaFX3evLIub322376P3S8AAAD//wMAUEsDBBQABgAIAAAAIQCb9kn53QAAAAkBAAAPAAAAZHJz&#10;L2Rvd25yZXYueG1sTI9BT4QwEIXvJv6HZky8GLdARLdI2RijNz244sFbl45Alk6Rdln8947xoMc3&#10;7+W9b8rN4gYx4xR6TxrSVQICqfG2p1ZD/fp4uQYRoiFrBk+o4QsDbKrTk9IU1h/pBedtbAWXUCiM&#10;hi7GsZAyNB06E1Z+RGLvw0/ORJZTK+1kjlzuBpklybV0pide6MyI9x02++3BabjIrz7X6UO9f5vb&#10;LEqXq6f3+lnr87Pl7hZExCX+heEHn9GhYqadP5ANYtCQ54rRIxsqBcGBG6UyELvfg6xK+f+D6hsA&#10;AP//AwBQSwECLQAUAAYACAAAACEAtoM4kv4AAADhAQAAEwAAAAAAAAAAAAAAAAAAAAAAW0NvbnRl&#10;bnRfVHlwZXNdLnhtbFBLAQItABQABgAIAAAAIQA4/SH/1gAAAJQBAAALAAAAAAAAAAAAAAAAAC8B&#10;AABfcmVscy8ucmVsc1BLAQItABQABgAIAAAAIQDsFkWpwAEAAGcDAAAOAAAAAAAAAAAAAAAAAC4C&#10;AABkcnMvZTJvRG9jLnhtbFBLAQItABQABgAIAAAAIQCb9kn53QAAAAkBAAAPAAAAAAAAAAAAAAAA&#10;ABoEAABkcnMvZG93bnJldi54bWxQSwUGAAAAAAQABADzAAAAJAUAAAAA&#10;" strokecolor="#c00000"/>
          </w:pict>
        </mc:Fallback>
      </mc:AlternateContent>
    </w:r>
    <w:r>
      <w:rPr>
        <w:rFonts w:ascii="Times New Roman" w:eastAsia="Arial" w:hAnsi="Times New Roman"/>
        <w:bCs/>
        <w:noProof/>
      </w:rPr>
      <mc:AlternateContent>
        <mc:Choice Requires="wps">
          <w:drawing>
            <wp:anchor distT="0" distB="0" distL="114300" distR="114300" simplePos="0" relativeHeight="251662336" behindDoc="0" locked="0" layoutInCell="1" allowOverlap="1" wp14:anchorId="2F651E7E" wp14:editId="554F8510">
              <wp:simplePos x="0" y="0"/>
              <wp:positionH relativeFrom="column">
                <wp:posOffset>870585</wp:posOffset>
              </wp:positionH>
              <wp:positionV relativeFrom="paragraph">
                <wp:posOffset>124460</wp:posOffset>
              </wp:positionV>
              <wp:extent cx="1520190" cy="0"/>
              <wp:effectExtent l="0" t="0" r="22860" b="19050"/>
              <wp:wrapNone/>
              <wp:docPr id="9" name="Straight Connector 9"/>
              <wp:cNvGraphicFramePr/>
              <a:graphic xmlns:a="http://schemas.openxmlformats.org/drawingml/2006/main">
                <a:graphicData uri="http://schemas.microsoft.com/office/word/2010/wordprocessingShape">
                  <wps:wsp>
                    <wps:cNvCnPr/>
                    <wps:spPr>
                      <a:xfrm flipH="1">
                        <a:off x="0" y="0"/>
                        <a:ext cx="1520190" cy="0"/>
                      </a:xfrm>
                      <a:prstGeom prst="line">
                        <a:avLst/>
                      </a:prstGeom>
                      <a:noFill/>
                      <a:ln w="9525" cap="flat" cmpd="sng" algn="ctr">
                        <a:solidFill>
                          <a:srgbClr val="C00000"/>
                        </a:solidFill>
                        <a:prstDash val="solid"/>
                      </a:ln>
                      <a:effectLst/>
                    </wps:spPr>
                    <wps:bodyPr/>
                  </wps:wsp>
                </a:graphicData>
              </a:graphic>
            </wp:anchor>
          </w:drawing>
        </mc:Choice>
        <mc:Fallback>
          <w:pict>
            <v:line id="Straight Connector 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8.55pt,9.8pt" to="188.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5FvwEAAGcDAAAOAAAAZHJzL2Uyb0RvYy54bWysU02PGjEMvVfa/xDlvgwgUZURwx5A2x6q&#10;FmnbH2AyyUykfMlOGfj3dQKLtttb1TlEdux59nt2Nk9n78RJI9kYOrmYzaXQQcXehqGTP388P36S&#10;gjKEHlwMupMXTfJp+/BhM6VWL+MYXa9RMEigdkqdHHNObdOQGrUHmsWkAwdNRA+ZXRyaHmFidO+a&#10;5Xz+sZki9gmj0kR8u78G5bbiG6NV/m4M6SxcJ7m3XE+s57GczXYD7YCQRqtubcA/dOHBBi56h9pD&#10;BvEL7V9Q3iqMFE2eqeibaIxVunJgNov5OzYvIyRdubA4lO4y0f+DVd9OBxS27+RaigCeR/SSEeww&#10;ZrGLIbCAEcW66DQlajl9Fw548ygdsJA+G/TCOJu+8ApUGZiYOFeVL3eV9TkLxZeLFVNd8zDUa6y5&#10;QhSohJQ/6+hFMTrpbCgCQAunr5S5LKe+ppTrEJ+tc3WILoiJWayWK0YGXiXjILPpE5OjMEgBbuAd&#10;VRkrIkVn+/J3wSEcjjuH4gS8J7t5+QplrvZHWim9BxqveTV0S3OhwOi6cbdOi15XhYp1jP2lCtcU&#10;j6dZ0W+bV9blrc/22/ex/Q0AAP//AwBQSwMEFAAGAAgAAAAhAN+/s5zfAAAACQEAAA8AAABkcnMv&#10;ZG93bnJldi54bWxMjzFPwzAQhXck/oN1SCyIOmlJ2oY4FUKwwUAJA5sbH0nU+BxiN03/PVcxwHbv&#10;7und9/LNZDsx4uBbRwriWQQCqXKmpVpB+f58uwLhgyajO0eo4IQeNsXlRa4z4470huM21IJDyGda&#10;QRNCn0npqwat9jPXI/Htyw1WB5ZDLc2gjxxuOzmPolRa3RJ/aHSPjw1W++3BKrhJ7r5X8VO5/xjr&#10;eZA2Wb98lq9KXV9ND/cgAk7hzwxnfEaHgpl27kDGi471YhmzlYd1CoINi2WagNj9LmSRy/8Nih8A&#10;AAD//wMAUEsBAi0AFAAGAAgAAAAhALaDOJL+AAAA4QEAABMAAAAAAAAAAAAAAAAAAAAAAFtDb250&#10;ZW50X1R5cGVzXS54bWxQSwECLQAUAAYACAAAACEAOP0h/9YAAACUAQAACwAAAAAAAAAAAAAAAAAv&#10;AQAAX3JlbHMvLnJlbHNQSwECLQAUAAYACAAAACEAAhbORb8BAABnAwAADgAAAAAAAAAAAAAAAAAu&#10;AgAAZHJzL2Uyb0RvYy54bWxQSwECLQAUAAYACAAAACEA37+znN8AAAAJAQAADwAAAAAAAAAAAAAA&#10;AAAZBAAAZHJzL2Rvd25yZXYueG1sUEsFBgAAAAAEAAQA8wAAACUFAAAAAA==&#10;" strokecolor="#c00000"/>
          </w:pict>
        </mc:Fallback>
      </mc:AlternateContent>
    </w:r>
    <w:r>
      <w:rPr>
        <w:rFonts w:ascii="Perpetua" w:eastAsiaTheme="minorEastAsia" w:hAnsi="Perpetua"/>
        <w:noProof/>
      </w:rPr>
      <w:tab/>
    </w:r>
    <w:r>
      <w:rPr>
        <w:rFonts w:ascii="Perpetua" w:eastAsiaTheme="minorEastAsia" w:hAnsi="Perpetua"/>
        <w:noProof/>
      </w:rPr>
      <w:tab/>
    </w:r>
    <w:r w:rsidRPr="009C5FC6">
      <w:rPr>
        <w:rFonts w:ascii="Times New Roman" w:eastAsia="Arial" w:hAnsi="Times New Roman"/>
        <w:bCs/>
        <w:noProof/>
      </w:rPr>
      <w:drawing>
        <wp:inline distT="0" distB="0" distL="0" distR="0" wp14:anchorId="66B0A6FA" wp14:editId="2202C1CE">
          <wp:extent cx="960120" cy="201168"/>
          <wp:effectExtent l="0" t="0" r="0" b="889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b="83820"/>
                  <a:stretch/>
                </pic:blipFill>
                <pic:spPr bwMode="auto">
                  <a:xfrm>
                    <a:off x="0" y="0"/>
                    <a:ext cx="960120" cy="201168"/>
                  </a:xfrm>
                  <a:prstGeom prst="rect">
                    <a:avLst/>
                  </a:prstGeom>
                  <a:ln>
                    <a:noFill/>
                  </a:ln>
                  <a:extLst>
                    <a:ext uri="{53640926-AAD7-44D8-BBD7-CCE9431645EC}">
                      <a14:shadowObscured xmlns:a14="http://schemas.microsoft.com/office/drawing/2010/main"/>
                    </a:ext>
                  </a:extLst>
                </pic:spPr>
              </pic:pic>
            </a:graphicData>
          </a:graphic>
        </wp:inline>
      </w:drawing>
    </w:r>
    <w:r w:rsidRPr="00882161">
      <w:rPr>
        <w:rFonts w:ascii="Perpetua" w:eastAsiaTheme="minorEastAsia" w:hAnsi="Perpetua"/>
        <w:noProof/>
      </w:rPr>
      <w:t xml:space="preserve"> </w:t>
    </w:r>
  </w:p>
  <w:p w14:paraId="0B73B8BF" w14:textId="77777777" w:rsidR="00753445" w:rsidRDefault="0075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CFBF" w14:textId="77777777" w:rsidR="00E22525" w:rsidRDefault="00E22525" w:rsidP="00E22525">
      <w:r>
        <w:separator/>
      </w:r>
    </w:p>
  </w:footnote>
  <w:footnote w:type="continuationSeparator" w:id="0">
    <w:p w14:paraId="7190848B" w14:textId="77777777" w:rsidR="00E22525" w:rsidRDefault="00E22525" w:rsidP="00E2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0C95" w14:textId="77777777" w:rsidR="00502FB3" w:rsidRDefault="00502FB3" w:rsidP="00502FB3">
    <w:pPr>
      <w:pStyle w:val="Title"/>
      <w:rPr>
        <w:sz w:val="28"/>
        <w:szCs w:val="28"/>
      </w:rPr>
    </w:pPr>
    <w:r>
      <w:rPr>
        <w:sz w:val="28"/>
        <w:szCs w:val="28"/>
      </w:rPr>
      <w:t xml:space="preserve">GOVERNMENT OF THE </w:t>
    </w:r>
    <w:smartTag w:uri="urn:schemas-microsoft-com:office:smarttags" w:element="place">
      <w:smartTag w:uri="urn:schemas-microsoft-com:office:smarttags" w:element="address">
        <w:r>
          <w:rPr>
            <w:sz w:val="28"/>
            <w:szCs w:val="28"/>
          </w:rPr>
          <w:t>DISTRICT OF COLUMBIA</w:t>
        </w:r>
      </w:smartTag>
    </w:smartTag>
  </w:p>
  <w:p w14:paraId="578573DD" w14:textId="77777777" w:rsidR="00502FB3" w:rsidRDefault="00502FB3" w:rsidP="00502FB3">
    <w:pPr>
      <w:pStyle w:val="Title"/>
      <w:rPr>
        <w:sz w:val="28"/>
        <w:szCs w:val="28"/>
      </w:rPr>
    </w:pPr>
    <w:r>
      <w:rPr>
        <w:sz w:val="28"/>
        <w:szCs w:val="28"/>
      </w:rPr>
      <w:t>Office of Contracting and Procurement</w:t>
    </w:r>
  </w:p>
  <w:p w14:paraId="35BAC6EB" w14:textId="77777777" w:rsidR="00502FB3" w:rsidRDefault="00502FB3" w:rsidP="00502FB3">
    <w:pPr>
      <w:pStyle w:val="Title"/>
      <w:rPr>
        <w:sz w:val="20"/>
      </w:rPr>
    </w:pPr>
  </w:p>
  <w:p w14:paraId="596DF2D9" w14:textId="77777777" w:rsidR="00502FB3" w:rsidRDefault="00502FB3" w:rsidP="00502FB3">
    <w:pPr>
      <w:jc w:val="center"/>
    </w:pPr>
    <w:r>
      <w:rPr>
        <w:noProof/>
        <w:sz w:val="20"/>
      </w:rPr>
      <w:drawing>
        <wp:inline distT="0" distB="0" distL="0" distR="0" wp14:anchorId="54A95AD1" wp14:editId="000DE3D7">
          <wp:extent cx="771525" cy="609600"/>
          <wp:effectExtent l="0" t="0" r="0" b="0"/>
          <wp:docPr id="1" name="Picture 1" descr="Stars&amp;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amp;B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609600"/>
                  </a:xfrm>
                  <a:prstGeom prst="rect">
                    <a:avLst/>
                  </a:prstGeom>
                  <a:noFill/>
                  <a:ln>
                    <a:noFill/>
                  </a:ln>
                </pic:spPr>
              </pic:pic>
            </a:graphicData>
          </a:graphic>
        </wp:inline>
      </w:drawing>
    </w:r>
  </w:p>
  <w:p w14:paraId="6A0A41A0" w14:textId="77777777" w:rsidR="00502FB3" w:rsidRDefault="00502FB3" w:rsidP="00502FB3"/>
  <w:p w14:paraId="26848C51" w14:textId="77777777" w:rsidR="00502FB3" w:rsidRDefault="00502FB3" w:rsidP="00502FB3">
    <w:pPr>
      <w:jc w:val="center"/>
      <w:rPr>
        <w:b/>
      </w:rPr>
    </w:pPr>
  </w:p>
  <w:p w14:paraId="4607B633" w14:textId="77777777" w:rsidR="00753445" w:rsidRDefault="00753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0062"/>
    <w:multiLevelType w:val="hybridMultilevel"/>
    <w:tmpl w:val="C6E621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46543"/>
    <w:multiLevelType w:val="hybridMultilevel"/>
    <w:tmpl w:val="C798B884"/>
    <w:lvl w:ilvl="0" w:tplc="248EA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8012488"/>
    <w:multiLevelType w:val="singleLevel"/>
    <w:tmpl w:val="19B6C882"/>
    <w:lvl w:ilvl="0">
      <w:start w:val="1"/>
      <w:numFmt w:val="upperLetter"/>
      <w:lvlText w:val="(%1)"/>
      <w:lvlJc w:val="left"/>
      <w:pPr>
        <w:tabs>
          <w:tab w:val="num" w:pos="450"/>
        </w:tabs>
        <w:ind w:left="450" w:hanging="450"/>
      </w:pPr>
      <w:rPr>
        <w:rFonts w:hint="default"/>
        <w:b/>
      </w:rPr>
    </w:lvl>
  </w:abstractNum>
  <w:abstractNum w:abstractNumId="3" w15:restartNumberingAfterBreak="0">
    <w:nsid w:val="479A32AF"/>
    <w:multiLevelType w:val="hybridMultilevel"/>
    <w:tmpl w:val="20220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52F24"/>
    <w:multiLevelType w:val="hybridMultilevel"/>
    <w:tmpl w:val="5254E742"/>
    <w:lvl w:ilvl="0" w:tplc="8568868C">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02672"/>
    <w:multiLevelType w:val="hybridMultilevel"/>
    <w:tmpl w:val="4A0AD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7122C"/>
    <w:multiLevelType w:val="hybridMultilevel"/>
    <w:tmpl w:val="CBD6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63B64"/>
    <w:multiLevelType w:val="hybridMultilevel"/>
    <w:tmpl w:val="B65EE400"/>
    <w:lvl w:ilvl="0" w:tplc="0436CD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525"/>
    <w:rsid w:val="00004144"/>
    <w:rsid w:val="000A1129"/>
    <w:rsid w:val="00153D5F"/>
    <w:rsid w:val="001B248C"/>
    <w:rsid w:val="0035277F"/>
    <w:rsid w:val="003575F3"/>
    <w:rsid w:val="003B28BF"/>
    <w:rsid w:val="003C386A"/>
    <w:rsid w:val="003F1AC6"/>
    <w:rsid w:val="0043100C"/>
    <w:rsid w:val="004522D2"/>
    <w:rsid w:val="00453BC2"/>
    <w:rsid w:val="0046568F"/>
    <w:rsid w:val="004B3416"/>
    <w:rsid w:val="004C33C0"/>
    <w:rsid w:val="004F132B"/>
    <w:rsid w:val="00502FB3"/>
    <w:rsid w:val="005E0613"/>
    <w:rsid w:val="00696546"/>
    <w:rsid w:val="006970FB"/>
    <w:rsid w:val="006C7513"/>
    <w:rsid w:val="006C7848"/>
    <w:rsid w:val="006D767F"/>
    <w:rsid w:val="006F5DB7"/>
    <w:rsid w:val="006F68BF"/>
    <w:rsid w:val="00753445"/>
    <w:rsid w:val="007732CA"/>
    <w:rsid w:val="0079796F"/>
    <w:rsid w:val="008368E4"/>
    <w:rsid w:val="00846C4C"/>
    <w:rsid w:val="00886BFD"/>
    <w:rsid w:val="008B5A8B"/>
    <w:rsid w:val="009B5C60"/>
    <w:rsid w:val="00A31332"/>
    <w:rsid w:val="00A74153"/>
    <w:rsid w:val="00B1013A"/>
    <w:rsid w:val="00B25842"/>
    <w:rsid w:val="00C140B5"/>
    <w:rsid w:val="00CA7C50"/>
    <w:rsid w:val="00D03103"/>
    <w:rsid w:val="00D44741"/>
    <w:rsid w:val="00D50762"/>
    <w:rsid w:val="00DA3CB4"/>
    <w:rsid w:val="00DC35DC"/>
    <w:rsid w:val="00E0481E"/>
    <w:rsid w:val="00E22525"/>
    <w:rsid w:val="00E56A71"/>
    <w:rsid w:val="00EC3B28"/>
    <w:rsid w:val="00F6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hapeDefaults>
    <o:shapedefaults v:ext="edit" spidmax="38913"/>
    <o:shapelayout v:ext="edit">
      <o:idmap v:ext="edit" data="1"/>
    </o:shapelayout>
  </w:shapeDefaults>
  <w:decimalSymbol w:val="."/>
  <w:listSeparator w:val=","/>
  <w14:docId w14:val="2D1CE34A"/>
  <w15:docId w15:val="{448F4B70-E37C-4035-A1A3-2850D27B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DFF"/>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502FB3"/>
    <w:pPr>
      <w:keepNext/>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525"/>
    <w:pPr>
      <w:tabs>
        <w:tab w:val="center" w:pos="4680"/>
        <w:tab w:val="right" w:pos="9360"/>
      </w:tabs>
    </w:pPr>
  </w:style>
  <w:style w:type="character" w:customStyle="1" w:styleId="HeaderChar">
    <w:name w:val="Header Char"/>
    <w:basedOn w:val="DefaultParagraphFont"/>
    <w:link w:val="Header"/>
    <w:uiPriority w:val="99"/>
    <w:rsid w:val="00E22525"/>
    <w:rPr>
      <w:rFonts w:ascii="Cambria" w:eastAsia="Cambria" w:hAnsi="Cambria" w:cs="Times New Roman"/>
      <w:sz w:val="24"/>
      <w:szCs w:val="24"/>
    </w:rPr>
  </w:style>
  <w:style w:type="paragraph" w:customStyle="1" w:styleId="LightGrid-Accent31">
    <w:name w:val="Light Grid - Accent 31"/>
    <w:basedOn w:val="Normal"/>
    <w:uiPriority w:val="34"/>
    <w:qFormat/>
    <w:rsid w:val="00E22525"/>
    <w:pPr>
      <w:ind w:left="720"/>
      <w:contextualSpacing/>
    </w:pPr>
  </w:style>
  <w:style w:type="paragraph" w:styleId="ListParagraph">
    <w:name w:val="List Paragraph"/>
    <w:basedOn w:val="Normal"/>
    <w:uiPriority w:val="34"/>
    <w:qFormat/>
    <w:rsid w:val="00E22525"/>
    <w:pPr>
      <w:ind w:left="720"/>
    </w:pPr>
  </w:style>
  <w:style w:type="paragraph" w:styleId="BalloonText">
    <w:name w:val="Balloon Text"/>
    <w:basedOn w:val="Normal"/>
    <w:link w:val="BalloonTextChar"/>
    <w:uiPriority w:val="99"/>
    <w:semiHidden/>
    <w:unhideWhenUsed/>
    <w:rsid w:val="00E22525"/>
    <w:rPr>
      <w:rFonts w:ascii="Tahoma" w:hAnsi="Tahoma" w:cs="Tahoma"/>
      <w:sz w:val="16"/>
      <w:szCs w:val="16"/>
    </w:rPr>
  </w:style>
  <w:style w:type="character" w:customStyle="1" w:styleId="BalloonTextChar">
    <w:name w:val="Balloon Text Char"/>
    <w:basedOn w:val="DefaultParagraphFont"/>
    <w:link w:val="BalloonText"/>
    <w:uiPriority w:val="99"/>
    <w:semiHidden/>
    <w:rsid w:val="00E22525"/>
    <w:rPr>
      <w:rFonts w:ascii="Tahoma" w:eastAsia="Cambria" w:hAnsi="Tahoma" w:cs="Tahoma"/>
      <w:sz w:val="16"/>
      <w:szCs w:val="16"/>
    </w:rPr>
  </w:style>
  <w:style w:type="paragraph" w:styleId="Footer">
    <w:name w:val="footer"/>
    <w:basedOn w:val="Normal"/>
    <w:link w:val="FooterChar"/>
    <w:uiPriority w:val="99"/>
    <w:unhideWhenUsed/>
    <w:rsid w:val="00E22525"/>
    <w:pPr>
      <w:tabs>
        <w:tab w:val="center" w:pos="4680"/>
        <w:tab w:val="right" w:pos="9360"/>
      </w:tabs>
    </w:pPr>
  </w:style>
  <w:style w:type="character" w:customStyle="1" w:styleId="FooterChar">
    <w:name w:val="Footer Char"/>
    <w:basedOn w:val="DefaultParagraphFont"/>
    <w:link w:val="Footer"/>
    <w:uiPriority w:val="99"/>
    <w:rsid w:val="00E22525"/>
    <w:rPr>
      <w:rFonts w:ascii="Cambria" w:eastAsia="Cambria" w:hAnsi="Cambria" w:cs="Times New Roman"/>
      <w:sz w:val="24"/>
      <w:szCs w:val="24"/>
    </w:rPr>
  </w:style>
  <w:style w:type="paragraph" w:customStyle="1" w:styleId="Default">
    <w:name w:val="Default"/>
    <w:rsid w:val="00D447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502FB3"/>
    <w:rPr>
      <w:rFonts w:ascii="Times New Roman" w:eastAsia="Times New Roman" w:hAnsi="Times New Roman" w:cs="Times New Roman"/>
      <w:sz w:val="24"/>
      <w:szCs w:val="20"/>
    </w:rPr>
  </w:style>
  <w:style w:type="paragraph" w:styleId="BodyText">
    <w:name w:val="Body Text"/>
    <w:basedOn w:val="Normal"/>
    <w:link w:val="BodyTextChar"/>
    <w:rsid w:val="00502FB3"/>
    <w:rPr>
      <w:rFonts w:ascii="Times New Roman" w:eastAsia="Times New Roman" w:hAnsi="Times New Roman"/>
      <w:b/>
      <w:szCs w:val="20"/>
    </w:rPr>
  </w:style>
  <w:style w:type="character" w:customStyle="1" w:styleId="BodyTextChar">
    <w:name w:val="Body Text Char"/>
    <w:basedOn w:val="DefaultParagraphFont"/>
    <w:link w:val="BodyText"/>
    <w:rsid w:val="00502FB3"/>
    <w:rPr>
      <w:rFonts w:ascii="Times New Roman" w:eastAsia="Times New Roman" w:hAnsi="Times New Roman" w:cs="Times New Roman"/>
      <w:b/>
      <w:sz w:val="24"/>
      <w:szCs w:val="20"/>
    </w:rPr>
  </w:style>
  <w:style w:type="paragraph" w:styleId="Title">
    <w:name w:val="Title"/>
    <w:basedOn w:val="Normal"/>
    <w:link w:val="TitleChar"/>
    <w:qFormat/>
    <w:rsid w:val="00502FB3"/>
    <w:pPr>
      <w:jc w:val="center"/>
    </w:pPr>
    <w:rPr>
      <w:rFonts w:ascii="Times New Roman" w:eastAsia="Times New Roman" w:hAnsi="Times New Roman"/>
      <w:b/>
      <w:szCs w:val="20"/>
    </w:rPr>
  </w:style>
  <w:style w:type="character" w:customStyle="1" w:styleId="TitleChar">
    <w:name w:val="Title Char"/>
    <w:basedOn w:val="DefaultParagraphFont"/>
    <w:link w:val="Title"/>
    <w:rsid w:val="00502FB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p.ocp.dc.gov/RUI/information/scf/online_index.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859</Words>
  <Characters>4884</Characters>
  <Application>Microsoft Office Word</Application>
  <DocSecurity>0</DocSecurity>
  <PresentationFormat/>
  <Lines>120</Lines>
  <Paragraphs>35</Paragraphs>
  <ScaleCrop>false</ScaleCrop>
  <HeadingPairs>
    <vt:vector size="2" baseType="variant">
      <vt:variant>
        <vt:lpstr>Title</vt:lpstr>
      </vt:variant>
      <vt:variant>
        <vt:i4>1</vt:i4>
      </vt:variant>
    </vt:vector>
  </HeadingPairs>
  <TitlesOfParts>
    <vt:vector size="1" baseType="lpstr">
      <vt:lpstr>Council Contract Summary of FY 2021 WMATA Local Capital Funding Amendent (237704-1).DOCX</vt:lpstr>
    </vt:vector>
  </TitlesOfParts>
  <Company>DC Government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Contract Summary of FY 2022 to FY 2027 WMATA Local Capital Funding Amendent (252502-1).DOCX</dc:title>
  <dc:creator>ServUS</dc:creator>
  <cp:lastModifiedBy>Dubin, Glenn (DDOT)</cp:lastModifiedBy>
  <cp:revision>4</cp:revision>
  <cp:lastPrinted>2016-05-03T16:31:00Z</cp:lastPrinted>
  <dcterms:created xsi:type="dcterms:W3CDTF">2021-04-30T01:10:00Z</dcterms:created>
  <dcterms:modified xsi:type="dcterms:W3CDTF">2021-04-30T02:07:00Z</dcterms:modified>
</cp:coreProperties>
</file>