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9AAD9" w14:textId="63F1C916" w:rsidR="005D0800" w:rsidRPr="00CE38A4" w:rsidRDefault="005D0800" w:rsidP="005D0800">
      <w:pPr>
        <w:tabs>
          <w:tab w:val="right" w:pos="9360"/>
        </w:tabs>
        <w:spacing w:after="0" w:line="240" w:lineRule="auto"/>
        <w:rPr>
          <w:rFonts w:ascii="Times New Roman" w:hAnsi="Times New Roman" w:cs="Times New Roman"/>
          <w:sz w:val="24"/>
          <w:szCs w:val="32"/>
        </w:rPr>
      </w:pPr>
      <w:bookmarkStart w:id="0" w:name="_Hlk35327140"/>
      <w:bookmarkStart w:id="1" w:name="_Hlk37087372"/>
      <w:r>
        <w:rPr>
          <w:rFonts w:ascii="Times New Roman" w:hAnsi="Times New Roman" w:cs="Times New Roman"/>
          <w:sz w:val="24"/>
          <w:szCs w:val="32"/>
        </w:rPr>
        <w:tab/>
      </w:r>
      <w:r w:rsidRPr="00CE38A4">
        <w:rPr>
          <w:rFonts w:ascii="Times New Roman" w:hAnsi="Times New Roman" w:cs="Times New Roman"/>
          <w:sz w:val="24"/>
          <w:szCs w:val="32"/>
        </w:rPr>
        <w:t>______________________________</w:t>
      </w:r>
    </w:p>
    <w:p w14:paraId="7D7C0924" w14:textId="53E06425" w:rsidR="005D0800" w:rsidRPr="00CE38A4" w:rsidRDefault="005D0800" w:rsidP="005D0800">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ab/>
        <w:t>Chairman Phil Mendelson</w:t>
      </w:r>
    </w:p>
    <w:p w14:paraId="23EF63FD" w14:textId="761E0C5B" w:rsidR="00F63FB4" w:rsidRPr="00AE1D72" w:rsidRDefault="00F63FB4" w:rsidP="00104D2F">
      <w:pPr>
        <w:tabs>
          <w:tab w:val="right" w:pos="9360"/>
        </w:tabs>
        <w:spacing w:after="0" w:line="240" w:lineRule="auto"/>
        <w:rPr>
          <w:rFonts w:ascii="Times New Roman" w:hAnsi="Times New Roman" w:cs="Times New Roman"/>
          <w:sz w:val="24"/>
          <w:szCs w:val="24"/>
        </w:rPr>
      </w:pPr>
    </w:p>
    <w:bookmarkEnd w:id="0"/>
    <w:p w14:paraId="2F047C5F" w14:textId="77777777" w:rsidR="00B82717" w:rsidRPr="00B82717" w:rsidRDefault="00B82717" w:rsidP="00B82717">
      <w:pPr>
        <w:pStyle w:val="NormalWeb"/>
        <w:tabs>
          <w:tab w:val="right" w:pos="9360"/>
        </w:tabs>
        <w:spacing w:before="0" w:beforeAutospacing="0" w:after="0" w:afterAutospacing="0"/>
        <w:jc w:val="center"/>
        <w:rPr>
          <w:sz w:val="28"/>
          <w:szCs w:val="28"/>
        </w:rPr>
      </w:pPr>
    </w:p>
    <w:p w14:paraId="5A241ED4" w14:textId="77777777" w:rsidR="00B82717" w:rsidRPr="00BF672A" w:rsidRDefault="00B82717" w:rsidP="00B82717">
      <w:pPr>
        <w:pStyle w:val="NormalWeb"/>
        <w:spacing w:before="0" w:beforeAutospacing="0" w:after="0" w:afterAutospacing="0"/>
        <w:jc w:val="center"/>
      </w:pPr>
    </w:p>
    <w:p w14:paraId="36BF8E72" w14:textId="77777777" w:rsidR="00B82717" w:rsidRDefault="00B82717" w:rsidP="00B82717">
      <w:pPr>
        <w:pStyle w:val="NormalWeb"/>
        <w:spacing w:before="0" w:beforeAutospacing="0" w:after="0" w:afterAutospacing="0"/>
        <w:jc w:val="center"/>
      </w:pPr>
    </w:p>
    <w:p w14:paraId="6DC886AD" w14:textId="77777777" w:rsidR="00B82717" w:rsidRPr="00BF672A" w:rsidRDefault="00B82717" w:rsidP="00B82717">
      <w:pPr>
        <w:pStyle w:val="NormalWeb"/>
        <w:spacing w:before="0" w:beforeAutospacing="0" w:after="0" w:afterAutospacing="0"/>
        <w:jc w:val="center"/>
      </w:pPr>
    </w:p>
    <w:p w14:paraId="40E37DD4" w14:textId="77777777" w:rsidR="00B82717" w:rsidRPr="00BF672A" w:rsidRDefault="00B82717" w:rsidP="00B82717">
      <w:pPr>
        <w:pStyle w:val="NormalWeb"/>
        <w:spacing w:before="0" w:beforeAutospacing="0" w:after="0" w:afterAutospacing="0"/>
        <w:jc w:val="center"/>
      </w:pPr>
    </w:p>
    <w:p w14:paraId="725F05E7" w14:textId="77777777" w:rsidR="00B82717" w:rsidRPr="00BF672A" w:rsidRDefault="00B82717" w:rsidP="00B82717">
      <w:pPr>
        <w:pStyle w:val="NormalWeb"/>
        <w:spacing w:before="0" w:beforeAutospacing="0" w:after="0" w:afterAutospacing="0"/>
        <w:jc w:val="center"/>
      </w:pPr>
    </w:p>
    <w:p w14:paraId="42727198" w14:textId="086C9FCA" w:rsidR="00B82717" w:rsidRPr="00BF672A" w:rsidRDefault="00B82717" w:rsidP="00B82717">
      <w:pPr>
        <w:pStyle w:val="NormalWeb"/>
        <w:spacing w:before="0" w:beforeAutospacing="0" w:after="0" w:afterAutospacing="0"/>
        <w:jc w:val="center"/>
      </w:pPr>
      <w:r w:rsidRPr="00BF672A">
        <w:t xml:space="preserve">A </w:t>
      </w:r>
      <w:r w:rsidR="00BF30AB">
        <w:t>PROPOSED RESOLUTION</w:t>
      </w:r>
    </w:p>
    <w:bookmarkEnd w:id="1"/>
    <w:p w14:paraId="3B7CA5AB" w14:textId="77777777" w:rsidR="00B82717" w:rsidRDefault="00B82717" w:rsidP="00B82717">
      <w:pPr>
        <w:pStyle w:val="NormalWeb"/>
        <w:spacing w:before="0" w:beforeAutospacing="0" w:after="0" w:afterAutospacing="0"/>
        <w:jc w:val="center"/>
      </w:pPr>
    </w:p>
    <w:p w14:paraId="37EC559B" w14:textId="77777777" w:rsidR="00B82717" w:rsidRPr="00BF672A" w:rsidRDefault="00B82717" w:rsidP="00B82717">
      <w:pPr>
        <w:pStyle w:val="NormalWeb"/>
        <w:spacing w:before="0" w:beforeAutospacing="0" w:after="0" w:afterAutospacing="0"/>
        <w:jc w:val="center"/>
      </w:pPr>
    </w:p>
    <w:p w14:paraId="009CF5E7" w14:textId="77777777" w:rsidR="00B82717" w:rsidRPr="00065024" w:rsidRDefault="00B82717" w:rsidP="00B82717">
      <w:pPr>
        <w:pStyle w:val="NormalWeb"/>
        <w:spacing w:before="0" w:beforeAutospacing="0" w:after="0" w:afterAutospacing="0"/>
        <w:jc w:val="center"/>
      </w:pPr>
      <w:r w:rsidRPr="00065024">
        <w:t>______________</w:t>
      </w:r>
    </w:p>
    <w:p w14:paraId="2092432F" w14:textId="77777777" w:rsidR="00B82717" w:rsidRDefault="00B82717" w:rsidP="00B82717">
      <w:pPr>
        <w:pStyle w:val="NormalWeb"/>
        <w:tabs>
          <w:tab w:val="left" w:pos="6945"/>
        </w:tabs>
        <w:spacing w:before="0" w:beforeAutospacing="0" w:after="0" w:afterAutospacing="0"/>
      </w:pPr>
      <w:r>
        <w:tab/>
      </w:r>
    </w:p>
    <w:p w14:paraId="2628389F" w14:textId="77777777" w:rsidR="00B82717" w:rsidRPr="00BF672A" w:rsidRDefault="00B82717" w:rsidP="00B82717">
      <w:pPr>
        <w:pStyle w:val="NormalWeb"/>
        <w:tabs>
          <w:tab w:val="left" w:pos="6945"/>
        </w:tabs>
        <w:spacing w:before="0" w:beforeAutospacing="0" w:after="0" w:afterAutospacing="0"/>
      </w:pPr>
    </w:p>
    <w:p w14:paraId="7010E2DE" w14:textId="77777777" w:rsidR="00B82717" w:rsidRPr="00BF672A" w:rsidRDefault="00B82717" w:rsidP="00B82717">
      <w:pPr>
        <w:pStyle w:val="NormalWeb"/>
        <w:spacing w:before="0" w:beforeAutospacing="0" w:after="0" w:afterAutospacing="0"/>
        <w:jc w:val="center"/>
      </w:pPr>
      <w:r w:rsidRPr="00BF672A">
        <w:t>IN THE COUNCIL OF THE DISTRICT OF COLUMBIA</w:t>
      </w:r>
    </w:p>
    <w:p w14:paraId="52DC628F" w14:textId="77777777" w:rsidR="00B82717" w:rsidRDefault="00B82717" w:rsidP="00B82717">
      <w:pPr>
        <w:pStyle w:val="NormalWeb"/>
        <w:spacing w:before="0" w:beforeAutospacing="0" w:after="0" w:afterAutospacing="0"/>
        <w:jc w:val="center"/>
      </w:pPr>
    </w:p>
    <w:p w14:paraId="6BBDEC93" w14:textId="77777777" w:rsidR="00B82717" w:rsidRPr="00BF672A" w:rsidRDefault="00B82717" w:rsidP="00B82717">
      <w:pPr>
        <w:pStyle w:val="NormalWeb"/>
        <w:spacing w:before="0" w:beforeAutospacing="0" w:after="0" w:afterAutospacing="0"/>
        <w:jc w:val="center"/>
      </w:pPr>
    </w:p>
    <w:p w14:paraId="7029C16E" w14:textId="77777777" w:rsidR="00B82717" w:rsidRPr="00BF672A" w:rsidRDefault="00B82717" w:rsidP="00B82717">
      <w:pPr>
        <w:pStyle w:val="NormalWeb"/>
        <w:spacing w:before="0" w:beforeAutospacing="0" w:after="0" w:afterAutospacing="0"/>
        <w:jc w:val="center"/>
      </w:pPr>
      <w:r w:rsidRPr="00BF672A">
        <w:t>__________________</w:t>
      </w:r>
    </w:p>
    <w:p w14:paraId="6990F09D" w14:textId="77777777" w:rsidR="00251CDE" w:rsidRDefault="00251CDE" w:rsidP="00951A6D">
      <w:pPr>
        <w:spacing w:after="0"/>
      </w:pPr>
    </w:p>
    <w:p w14:paraId="0E56B8B2" w14:textId="77777777" w:rsidR="001E11A0" w:rsidRDefault="001E11A0" w:rsidP="001E11A0">
      <w:pPr>
        <w:spacing w:after="0" w:line="240" w:lineRule="auto"/>
        <w:ind w:left="720" w:hanging="720"/>
        <w:rPr>
          <w:rFonts w:ascii="Times New Roman" w:hAnsi="Times New Roman" w:cs="Times New Roman"/>
          <w:sz w:val="24"/>
          <w:szCs w:val="24"/>
        </w:rPr>
      </w:pPr>
    </w:p>
    <w:p w14:paraId="11BE1217" w14:textId="4A24C9B2" w:rsidR="00951A6D" w:rsidRDefault="00951A6D" w:rsidP="00293880">
      <w:pPr>
        <w:pStyle w:val="BodyText"/>
        <w:ind w:left="720" w:hanging="720"/>
        <w:rPr>
          <w:rFonts w:cs="Times New Roman"/>
          <w:szCs w:val="24"/>
        </w:rPr>
      </w:pPr>
      <w:r w:rsidRPr="00951A6D">
        <w:rPr>
          <w:rFonts w:cs="Times New Roman"/>
          <w:szCs w:val="24"/>
        </w:rPr>
        <w:t>To declare the existence of an emergency</w:t>
      </w:r>
      <w:r w:rsidR="00A01ECB">
        <w:rPr>
          <w:rFonts w:cs="Times New Roman"/>
          <w:szCs w:val="24"/>
        </w:rPr>
        <w:t>,</w:t>
      </w:r>
      <w:r w:rsidRPr="00951A6D">
        <w:rPr>
          <w:rFonts w:cs="Times New Roman"/>
          <w:szCs w:val="24"/>
        </w:rPr>
        <w:t xml:space="preserve"> with respect to </w:t>
      </w:r>
      <w:r w:rsidR="00293880" w:rsidRPr="00293880">
        <w:rPr>
          <w:rFonts w:cs="Times New Roman"/>
          <w:szCs w:val="24"/>
        </w:rPr>
        <w:t xml:space="preserve">the need to </w:t>
      </w:r>
      <w:r w:rsidR="008D40F4">
        <w:rPr>
          <w:rFonts w:cs="Times New Roman"/>
          <w:szCs w:val="24"/>
        </w:rPr>
        <w:t>clarify that the Research Practice Partnership and its Advisory Committee are not public bodies</w:t>
      </w:r>
      <w:r w:rsidR="00293880" w:rsidRPr="00293880">
        <w:rPr>
          <w:rFonts w:cs="Times New Roman"/>
          <w:szCs w:val="24"/>
        </w:rPr>
        <w:t>.</w:t>
      </w:r>
    </w:p>
    <w:p w14:paraId="50361193" w14:textId="77777777" w:rsidR="00293880" w:rsidRDefault="00293880" w:rsidP="00293880">
      <w:pPr>
        <w:pStyle w:val="BodyText"/>
        <w:ind w:left="720" w:hanging="720"/>
        <w:rPr>
          <w:rFonts w:cs="Times New Roman"/>
          <w:szCs w:val="24"/>
        </w:rPr>
      </w:pPr>
    </w:p>
    <w:p w14:paraId="1C3F9F6F" w14:textId="621F89EA" w:rsidR="008E55BB" w:rsidRPr="00366046" w:rsidRDefault="00251CDE"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 xml:space="preserve">RESOLVED BY THE COUNCIL OF THE DISTRICT OF COLUMBIA, </w:t>
      </w:r>
      <w:proofErr w:type="gramStart"/>
      <w:r w:rsidRPr="00366046">
        <w:rPr>
          <w:rFonts w:ascii="Times New Roman" w:hAnsi="Times New Roman" w:cs="Times New Roman"/>
          <w:sz w:val="24"/>
          <w:szCs w:val="24"/>
        </w:rPr>
        <w:t>That</w:t>
      </w:r>
      <w:proofErr w:type="gramEnd"/>
      <w:r w:rsidRPr="00366046">
        <w:rPr>
          <w:rFonts w:ascii="Times New Roman" w:hAnsi="Times New Roman" w:cs="Times New Roman"/>
          <w:sz w:val="24"/>
          <w:szCs w:val="24"/>
        </w:rPr>
        <w:t xml:space="preserve"> this resolution may be cited as the “</w:t>
      </w:r>
      <w:r w:rsidR="008D40F4">
        <w:rPr>
          <w:rFonts w:ascii="Times New Roman" w:hAnsi="Times New Roman" w:cs="Times New Roman"/>
          <w:sz w:val="24"/>
          <w:szCs w:val="24"/>
        </w:rPr>
        <w:t>Research Practice Partnership Clarification</w:t>
      </w:r>
      <w:r w:rsidR="00293880">
        <w:rPr>
          <w:rFonts w:ascii="Times New Roman" w:hAnsi="Times New Roman" w:cs="Times New Roman"/>
          <w:sz w:val="24"/>
          <w:szCs w:val="24"/>
        </w:rPr>
        <w:t xml:space="preserve"> </w:t>
      </w:r>
      <w:r w:rsidR="00794E2E" w:rsidRPr="00794E2E">
        <w:rPr>
          <w:rFonts w:ascii="Times New Roman" w:hAnsi="Times New Roman" w:cs="Times New Roman"/>
          <w:sz w:val="24"/>
          <w:szCs w:val="24"/>
        </w:rPr>
        <w:t>Emergency Declaration Resolution of 202</w:t>
      </w:r>
      <w:r w:rsidR="00293880">
        <w:rPr>
          <w:rFonts w:ascii="Times New Roman" w:hAnsi="Times New Roman" w:cs="Times New Roman"/>
          <w:sz w:val="24"/>
          <w:szCs w:val="24"/>
        </w:rPr>
        <w:t>1</w:t>
      </w:r>
      <w:r w:rsidR="00667639">
        <w:rPr>
          <w:rFonts w:ascii="Times New Roman" w:hAnsi="Times New Roman" w:cs="Times New Roman"/>
          <w:sz w:val="24"/>
          <w:szCs w:val="24"/>
        </w:rPr>
        <w:t>.</w:t>
      </w:r>
      <w:r w:rsidRPr="00366046">
        <w:rPr>
          <w:rFonts w:ascii="Times New Roman" w:hAnsi="Times New Roman" w:cs="Times New Roman"/>
          <w:sz w:val="24"/>
          <w:szCs w:val="24"/>
        </w:rPr>
        <w:t>”</w:t>
      </w:r>
    </w:p>
    <w:p w14:paraId="1C193EC7" w14:textId="63E4B221" w:rsidR="00293880" w:rsidRPr="00293880" w:rsidRDefault="00366046" w:rsidP="006771A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 2. </w:t>
      </w:r>
      <w:r w:rsidR="00381FA9" w:rsidRPr="00296518">
        <w:rPr>
          <w:rFonts w:ascii="Times New Roman" w:hAnsi="Times New Roman" w:cs="Times New Roman"/>
          <w:sz w:val="24"/>
          <w:szCs w:val="24"/>
        </w:rPr>
        <w:t>(</w:t>
      </w:r>
      <w:r w:rsidR="00296518">
        <w:rPr>
          <w:rFonts w:ascii="Times New Roman" w:hAnsi="Times New Roman" w:cs="Times New Roman"/>
          <w:sz w:val="24"/>
          <w:szCs w:val="24"/>
        </w:rPr>
        <w:t>a</w:t>
      </w:r>
      <w:r w:rsidR="00381FA9" w:rsidRPr="00296518">
        <w:rPr>
          <w:rFonts w:ascii="Times New Roman" w:hAnsi="Times New Roman" w:cs="Times New Roman"/>
          <w:sz w:val="24"/>
          <w:szCs w:val="24"/>
        </w:rPr>
        <w:t xml:space="preserve">) </w:t>
      </w:r>
      <w:r w:rsidR="00293880" w:rsidRPr="00293880">
        <w:rPr>
          <w:rFonts w:ascii="Times New Roman" w:hAnsi="Times New Roman" w:cs="Times New Roman"/>
          <w:sz w:val="24"/>
          <w:szCs w:val="24"/>
        </w:rPr>
        <w:t>In 201</w:t>
      </w:r>
      <w:r w:rsidR="008D40F4">
        <w:rPr>
          <w:rFonts w:ascii="Times New Roman" w:hAnsi="Times New Roman" w:cs="Times New Roman"/>
          <w:sz w:val="24"/>
          <w:szCs w:val="24"/>
        </w:rPr>
        <w:t>8</w:t>
      </w:r>
      <w:r w:rsidR="00293880" w:rsidRPr="00293880">
        <w:rPr>
          <w:rFonts w:ascii="Times New Roman" w:hAnsi="Times New Roman" w:cs="Times New Roman"/>
          <w:sz w:val="24"/>
          <w:szCs w:val="24"/>
        </w:rPr>
        <w:t xml:space="preserve">, the Council </w:t>
      </w:r>
      <w:r w:rsidR="00293880">
        <w:rPr>
          <w:rFonts w:ascii="Times New Roman" w:hAnsi="Times New Roman" w:cs="Times New Roman"/>
          <w:sz w:val="24"/>
          <w:szCs w:val="24"/>
        </w:rPr>
        <w:t>approved</w:t>
      </w:r>
      <w:r w:rsidR="00293880" w:rsidRPr="00293880">
        <w:rPr>
          <w:rFonts w:ascii="Times New Roman" w:hAnsi="Times New Roman" w:cs="Times New Roman"/>
          <w:sz w:val="24"/>
          <w:szCs w:val="24"/>
        </w:rPr>
        <w:t xml:space="preserve"> the </w:t>
      </w:r>
      <w:r w:rsidR="00293880">
        <w:rPr>
          <w:rFonts w:ascii="Times New Roman" w:hAnsi="Times New Roman" w:cs="Times New Roman"/>
          <w:sz w:val="24"/>
          <w:szCs w:val="24"/>
        </w:rPr>
        <w:t>“</w:t>
      </w:r>
      <w:r w:rsidR="008D40F4" w:rsidRPr="00F50BEC">
        <w:rPr>
          <w:rFonts w:ascii="Times New Roman" w:hAnsi="Times New Roman" w:cs="Times New Roman"/>
          <w:sz w:val="24"/>
          <w:szCs w:val="24"/>
        </w:rPr>
        <w:t>Distric</w:t>
      </w:r>
      <w:r w:rsidR="008D40F4">
        <w:rPr>
          <w:rFonts w:ascii="Times New Roman" w:hAnsi="Times New Roman" w:cs="Times New Roman"/>
          <w:sz w:val="24"/>
          <w:szCs w:val="24"/>
        </w:rPr>
        <w:t>t of Columbia Education Research Practice Partnership Establishment and Audit Act of 2018</w:t>
      </w:r>
      <w:r w:rsidR="008D40F4">
        <w:rPr>
          <w:rFonts w:ascii="Times New Roman" w:hAnsi="Times New Roman" w:cs="Times New Roman"/>
          <w:sz w:val="24"/>
          <w:szCs w:val="24"/>
        </w:rPr>
        <w:t xml:space="preserve">,” which created an educational Research Practice Partnership (RPP) Collaborative and an Advisory Committee to help advise the RPP </w:t>
      </w:r>
      <w:proofErr w:type="gramStart"/>
      <w:r w:rsidR="008D40F4">
        <w:rPr>
          <w:rFonts w:ascii="Times New Roman" w:hAnsi="Times New Roman" w:cs="Times New Roman"/>
          <w:sz w:val="24"/>
          <w:szCs w:val="24"/>
        </w:rPr>
        <w:t>with regard to</w:t>
      </w:r>
      <w:proofErr w:type="gramEnd"/>
      <w:r w:rsidR="008D40F4">
        <w:rPr>
          <w:rFonts w:ascii="Times New Roman" w:hAnsi="Times New Roman" w:cs="Times New Roman"/>
          <w:sz w:val="24"/>
          <w:szCs w:val="24"/>
        </w:rPr>
        <w:t xml:space="preserve"> its research agenda and practices</w:t>
      </w:r>
      <w:r w:rsidR="00293880" w:rsidRPr="00293880">
        <w:rPr>
          <w:rFonts w:ascii="Times New Roman" w:hAnsi="Times New Roman" w:cs="Times New Roman"/>
          <w:sz w:val="24"/>
          <w:szCs w:val="24"/>
        </w:rPr>
        <w:t>.</w:t>
      </w:r>
    </w:p>
    <w:p w14:paraId="60288F48" w14:textId="00AC2871" w:rsidR="008D40F4" w:rsidRDefault="00293880" w:rsidP="006771AB">
      <w:pPr>
        <w:spacing w:after="0" w:line="480" w:lineRule="auto"/>
        <w:ind w:firstLine="720"/>
        <w:rPr>
          <w:rFonts w:ascii="Times New Roman" w:hAnsi="Times New Roman" w:cs="Times New Roman"/>
          <w:sz w:val="24"/>
          <w:szCs w:val="24"/>
        </w:rPr>
      </w:pPr>
      <w:r w:rsidRPr="00293880">
        <w:rPr>
          <w:rFonts w:ascii="Times New Roman" w:hAnsi="Times New Roman" w:cs="Times New Roman"/>
          <w:sz w:val="24"/>
          <w:szCs w:val="24"/>
        </w:rPr>
        <w:t>(</w:t>
      </w:r>
      <w:r w:rsidR="006771AB">
        <w:rPr>
          <w:rFonts w:ascii="Times New Roman" w:hAnsi="Times New Roman" w:cs="Times New Roman"/>
          <w:sz w:val="24"/>
          <w:szCs w:val="24"/>
        </w:rPr>
        <w:t>b</w:t>
      </w:r>
      <w:r w:rsidRPr="00293880">
        <w:rPr>
          <w:rFonts w:ascii="Times New Roman" w:hAnsi="Times New Roman" w:cs="Times New Roman"/>
          <w:sz w:val="24"/>
          <w:szCs w:val="24"/>
        </w:rPr>
        <w:t>)</w:t>
      </w:r>
      <w:r w:rsidR="008D40F4">
        <w:rPr>
          <w:rFonts w:ascii="Times New Roman" w:hAnsi="Times New Roman" w:cs="Times New Roman"/>
          <w:sz w:val="24"/>
          <w:szCs w:val="24"/>
        </w:rPr>
        <w:t xml:space="preserve"> The RPP Collaborative is headed by Urban Institute and is made up of several research entities.  The District government provides data to the RPP Collaborative for the purposes of research but has not provided any funding to the RPP to date.  </w:t>
      </w:r>
    </w:p>
    <w:p w14:paraId="0F8A234D" w14:textId="7AF1612D" w:rsidR="00293880" w:rsidRDefault="008D40F4" w:rsidP="006771A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 The Advisory Committee is made up of 21 individuals – some of whom are considered institutional members and 12 members who are considered non-institutional members</w:t>
      </w:r>
    </w:p>
    <w:p w14:paraId="179DF5D2" w14:textId="0C2AD47C" w:rsidR="00C12E5C" w:rsidRPr="00293880" w:rsidRDefault="00C12E5C" w:rsidP="006771A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8D40F4">
        <w:rPr>
          <w:rFonts w:ascii="Times New Roman" w:hAnsi="Times New Roman" w:cs="Times New Roman"/>
          <w:sz w:val="24"/>
          <w:szCs w:val="24"/>
        </w:rPr>
        <w:t>The Advisory Committee is set to have its first meeting on December 6, 2021</w:t>
      </w:r>
      <w:r w:rsidR="008813AD">
        <w:rPr>
          <w:rFonts w:ascii="Times New Roman" w:hAnsi="Times New Roman" w:cs="Times New Roman"/>
          <w:sz w:val="24"/>
          <w:szCs w:val="24"/>
        </w:rPr>
        <w:t>.</w:t>
      </w:r>
    </w:p>
    <w:p w14:paraId="4604A249" w14:textId="321BF615" w:rsidR="00FC6459" w:rsidRPr="00293880" w:rsidRDefault="008D40F4" w:rsidP="008D40F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 Confusion exists as to whether the RPP and its Advisory Committee are public entities.  When the Council created the RPP and the Advisory Committee, it did not intend for either to be considered public bodies or entities.  Thus, this legislation is needed to clarify that neither are public bodies or entities.</w:t>
      </w:r>
    </w:p>
    <w:p w14:paraId="15CB4F39" w14:textId="331BB58E" w:rsidR="00366046" w:rsidRPr="00366046" w:rsidRDefault="00366046" w:rsidP="00293880">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Sec. 3. The Council of the District of Columbia determines that the circumstances in section 2 constitute emergency circumstances, making it necessary that the</w:t>
      </w:r>
      <w:r w:rsidR="008813AD" w:rsidRPr="008813AD">
        <w:rPr>
          <w:rFonts w:ascii="Times New Roman" w:hAnsi="Times New Roman" w:cs="Times New Roman"/>
          <w:sz w:val="24"/>
          <w:szCs w:val="24"/>
        </w:rPr>
        <w:t xml:space="preserve"> </w:t>
      </w:r>
      <w:r w:rsidR="008D40F4">
        <w:rPr>
          <w:rFonts w:ascii="Times New Roman" w:hAnsi="Times New Roman" w:cs="Times New Roman"/>
          <w:sz w:val="24"/>
          <w:szCs w:val="24"/>
        </w:rPr>
        <w:t>Research Practice Partnership Clarification Emergency Amendment Act of 2021</w:t>
      </w:r>
      <w:r w:rsidR="00794E2E">
        <w:rPr>
          <w:rFonts w:ascii="Times New Roman" w:hAnsi="Times New Roman" w:cs="Times New Roman"/>
          <w:sz w:val="24"/>
          <w:szCs w:val="24"/>
        </w:rPr>
        <w:t xml:space="preserve"> </w:t>
      </w:r>
      <w:r w:rsidRPr="00366046">
        <w:rPr>
          <w:rFonts w:ascii="Times New Roman" w:hAnsi="Times New Roman" w:cs="Times New Roman"/>
          <w:sz w:val="24"/>
          <w:szCs w:val="24"/>
        </w:rPr>
        <w:t>be adopted after a single reading.</w:t>
      </w:r>
    </w:p>
    <w:p w14:paraId="0DE0F93E" w14:textId="35FBEC93" w:rsidR="000C4E47" w:rsidRPr="002721DA" w:rsidRDefault="00366046"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Sec. 4. This resolution shall take effect immediately.</w:t>
      </w:r>
    </w:p>
    <w:sectPr w:rsidR="000C4E47" w:rsidRPr="002721DA" w:rsidSect="00231F77">
      <w:footerReference w:type="default" r:id="rId6"/>
      <w:pgSz w:w="12240" w:h="15840" w:code="1"/>
      <w:pgMar w:top="1440" w:right="1440" w:bottom="1260" w:left="1440" w:header="720" w:footer="45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08059" w14:textId="77777777" w:rsidR="00902E16" w:rsidRDefault="00902E16" w:rsidP="00A24D2E">
      <w:pPr>
        <w:spacing w:after="0" w:line="240" w:lineRule="auto"/>
      </w:pPr>
      <w:r>
        <w:separator/>
      </w:r>
    </w:p>
  </w:endnote>
  <w:endnote w:type="continuationSeparator" w:id="0">
    <w:p w14:paraId="0C595797" w14:textId="77777777" w:rsidR="00902E16" w:rsidRDefault="00902E16" w:rsidP="00A24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30623152"/>
      <w:docPartObj>
        <w:docPartGallery w:val="Page Numbers (Bottom of Page)"/>
        <w:docPartUnique/>
      </w:docPartObj>
    </w:sdtPr>
    <w:sdtEndPr>
      <w:rPr>
        <w:noProof/>
      </w:rPr>
    </w:sdtEndPr>
    <w:sdtContent>
      <w:p w14:paraId="52C10ACA" w14:textId="5DE7E430" w:rsidR="00A24D2E" w:rsidRPr="00A24D2E" w:rsidRDefault="00A24D2E">
        <w:pPr>
          <w:pStyle w:val="Footer"/>
          <w:jc w:val="center"/>
          <w:rPr>
            <w:rFonts w:ascii="Times New Roman" w:hAnsi="Times New Roman" w:cs="Times New Roman"/>
            <w:sz w:val="24"/>
            <w:szCs w:val="24"/>
          </w:rPr>
        </w:pPr>
        <w:r w:rsidRPr="00A24D2E">
          <w:rPr>
            <w:rFonts w:ascii="Times New Roman" w:hAnsi="Times New Roman" w:cs="Times New Roman"/>
            <w:sz w:val="24"/>
            <w:szCs w:val="24"/>
          </w:rPr>
          <w:fldChar w:fldCharType="begin"/>
        </w:r>
        <w:r w:rsidRPr="00A24D2E">
          <w:rPr>
            <w:rFonts w:ascii="Times New Roman" w:hAnsi="Times New Roman" w:cs="Times New Roman"/>
            <w:sz w:val="24"/>
            <w:szCs w:val="24"/>
          </w:rPr>
          <w:instrText xml:space="preserve"> PAGE   \* MERGEFORMAT </w:instrText>
        </w:r>
        <w:r w:rsidRPr="00A24D2E">
          <w:rPr>
            <w:rFonts w:ascii="Times New Roman" w:hAnsi="Times New Roman" w:cs="Times New Roman"/>
            <w:sz w:val="24"/>
            <w:szCs w:val="24"/>
          </w:rPr>
          <w:fldChar w:fldCharType="separate"/>
        </w:r>
        <w:r w:rsidR="003F09D9">
          <w:rPr>
            <w:rFonts w:ascii="Times New Roman" w:hAnsi="Times New Roman" w:cs="Times New Roman"/>
            <w:noProof/>
            <w:sz w:val="24"/>
            <w:szCs w:val="24"/>
          </w:rPr>
          <w:t>2</w:t>
        </w:r>
        <w:r w:rsidRPr="00A24D2E">
          <w:rPr>
            <w:rFonts w:ascii="Times New Roman" w:hAnsi="Times New Roman" w:cs="Times New Roman"/>
            <w:noProof/>
            <w:sz w:val="24"/>
            <w:szCs w:val="24"/>
          </w:rPr>
          <w:fldChar w:fldCharType="end"/>
        </w:r>
      </w:p>
    </w:sdtContent>
  </w:sdt>
  <w:p w14:paraId="7897D5E1" w14:textId="77777777" w:rsidR="00A24D2E" w:rsidRDefault="00A24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F46AF" w14:textId="77777777" w:rsidR="00902E16" w:rsidRDefault="00902E16" w:rsidP="00A24D2E">
      <w:pPr>
        <w:spacing w:after="0" w:line="240" w:lineRule="auto"/>
      </w:pPr>
      <w:r>
        <w:separator/>
      </w:r>
    </w:p>
  </w:footnote>
  <w:footnote w:type="continuationSeparator" w:id="0">
    <w:p w14:paraId="28931E2C" w14:textId="77777777" w:rsidR="00902E16" w:rsidRDefault="00902E16" w:rsidP="00A24D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wszA2MTc2NzCzNDNS0lEKTi0uzszPAykwrAUAMIPGXiwAAAA="/>
  </w:docVars>
  <w:rsids>
    <w:rsidRoot w:val="008E55BB"/>
    <w:rsid w:val="00027700"/>
    <w:rsid w:val="00033119"/>
    <w:rsid w:val="000C4E47"/>
    <w:rsid w:val="00104D2F"/>
    <w:rsid w:val="00105295"/>
    <w:rsid w:val="00127979"/>
    <w:rsid w:val="001965B8"/>
    <w:rsid w:val="001A6D50"/>
    <w:rsid w:val="001C6B5A"/>
    <w:rsid w:val="001E11A0"/>
    <w:rsid w:val="00213314"/>
    <w:rsid w:val="00231F77"/>
    <w:rsid w:val="00251CDE"/>
    <w:rsid w:val="00256247"/>
    <w:rsid w:val="002721DA"/>
    <w:rsid w:val="00293880"/>
    <w:rsid w:val="00296518"/>
    <w:rsid w:val="00300395"/>
    <w:rsid w:val="00332EE8"/>
    <w:rsid w:val="00336D9E"/>
    <w:rsid w:val="0035343E"/>
    <w:rsid w:val="00364F3B"/>
    <w:rsid w:val="00366046"/>
    <w:rsid w:val="00366BF2"/>
    <w:rsid w:val="00381FA9"/>
    <w:rsid w:val="00391BF6"/>
    <w:rsid w:val="003A1771"/>
    <w:rsid w:val="003C7ACC"/>
    <w:rsid w:val="003F09D9"/>
    <w:rsid w:val="00437FB6"/>
    <w:rsid w:val="00452E8F"/>
    <w:rsid w:val="004C7391"/>
    <w:rsid w:val="004D3D7E"/>
    <w:rsid w:val="004F6E28"/>
    <w:rsid w:val="00505F97"/>
    <w:rsid w:val="005143DA"/>
    <w:rsid w:val="00522223"/>
    <w:rsid w:val="00555FC9"/>
    <w:rsid w:val="005A63D2"/>
    <w:rsid w:val="005D0800"/>
    <w:rsid w:val="00643237"/>
    <w:rsid w:val="0064627C"/>
    <w:rsid w:val="00667639"/>
    <w:rsid w:val="00667E85"/>
    <w:rsid w:val="0067019E"/>
    <w:rsid w:val="006771AB"/>
    <w:rsid w:val="006773F7"/>
    <w:rsid w:val="007244B8"/>
    <w:rsid w:val="007354F6"/>
    <w:rsid w:val="007557C4"/>
    <w:rsid w:val="007632FA"/>
    <w:rsid w:val="00783149"/>
    <w:rsid w:val="0078532C"/>
    <w:rsid w:val="00794E2E"/>
    <w:rsid w:val="007B18AC"/>
    <w:rsid w:val="008623D9"/>
    <w:rsid w:val="00874537"/>
    <w:rsid w:val="008813AD"/>
    <w:rsid w:val="00885007"/>
    <w:rsid w:val="008859CB"/>
    <w:rsid w:val="0089562D"/>
    <w:rsid w:val="00897755"/>
    <w:rsid w:val="008A75C4"/>
    <w:rsid w:val="008D40F4"/>
    <w:rsid w:val="008E55BB"/>
    <w:rsid w:val="00902E16"/>
    <w:rsid w:val="00904901"/>
    <w:rsid w:val="00923C64"/>
    <w:rsid w:val="009313B5"/>
    <w:rsid w:val="0094529D"/>
    <w:rsid w:val="00951A6D"/>
    <w:rsid w:val="00963B4F"/>
    <w:rsid w:val="009F1C5B"/>
    <w:rsid w:val="00A01ECB"/>
    <w:rsid w:val="00A16F50"/>
    <w:rsid w:val="00A24D2E"/>
    <w:rsid w:val="00A63DA5"/>
    <w:rsid w:val="00A6524D"/>
    <w:rsid w:val="00A872BA"/>
    <w:rsid w:val="00A91FC0"/>
    <w:rsid w:val="00AA6890"/>
    <w:rsid w:val="00B1660D"/>
    <w:rsid w:val="00B267EA"/>
    <w:rsid w:val="00B32E31"/>
    <w:rsid w:val="00B82717"/>
    <w:rsid w:val="00BB6DCD"/>
    <w:rsid w:val="00BC07A4"/>
    <w:rsid w:val="00BE6039"/>
    <w:rsid w:val="00BF30AB"/>
    <w:rsid w:val="00C12E5C"/>
    <w:rsid w:val="00C2406A"/>
    <w:rsid w:val="00C37061"/>
    <w:rsid w:val="00C408D9"/>
    <w:rsid w:val="00C7409C"/>
    <w:rsid w:val="00C834B0"/>
    <w:rsid w:val="00CF27F2"/>
    <w:rsid w:val="00D61AE6"/>
    <w:rsid w:val="00D652FA"/>
    <w:rsid w:val="00D9631E"/>
    <w:rsid w:val="00DA466B"/>
    <w:rsid w:val="00DC5E9B"/>
    <w:rsid w:val="00E2168B"/>
    <w:rsid w:val="00E313CE"/>
    <w:rsid w:val="00E34A44"/>
    <w:rsid w:val="00E3657D"/>
    <w:rsid w:val="00E838A6"/>
    <w:rsid w:val="00EF4704"/>
    <w:rsid w:val="00F63FB4"/>
    <w:rsid w:val="00FB1E92"/>
    <w:rsid w:val="00FB492C"/>
    <w:rsid w:val="00FB7E06"/>
    <w:rsid w:val="00FC6459"/>
    <w:rsid w:val="00FC6F17"/>
    <w:rsid w:val="00FE0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EA3683"/>
  <w15:chartTrackingRefBased/>
  <w15:docId w15:val="{3E5DBB61-0158-4904-B9E9-91145FCC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51A6D"/>
    <w:rPr>
      <w:rFonts w:ascii="Times New Roman" w:hAnsi="Times New Roman"/>
      <w:sz w:val="24"/>
    </w:rPr>
  </w:style>
  <w:style w:type="paragraph" w:styleId="Header">
    <w:name w:val="header"/>
    <w:basedOn w:val="Normal"/>
    <w:link w:val="HeaderChar"/>
    <w:uiPriority w:val="99"/>
    <w:unhideWhenUsed/>
    <w:rsid w:val="00A24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D2E"/>
  </w:style>
  <w:style w:type="paragraph" w:styleId="Footer">
    <w:name w:val="footer"/>
    <w:basedOn w:val="Normal"/>
    <w:link w:val="FooterChar"/>
    <w:uiPriority w:val="99"/>
    <w:unhideWhenUsed/>
    <w:rsid w:val="00A24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D2E"/>
  </w:style>
  <w:style w:type="paragraph" w:styleId="NormalWeb">
    <w:name w:val="Normal (Web)"/>
    <w:basedOn w:val="Normal"/>
    <w:uiPriority w:val="99"/>
    <w:rsid w:val="00B8271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104D2F"/>
    <w:pPr>
      <w:spacing w:after="0" w:line="240" w:lineRule="auto"/>
    </w:pPr>
    <w:rPr>
      <w:rFonts w:ascii="Times New Roman" w:hAnsi="Times New Roman"/>
      <w:sz w:val="24"/>
    </w:rPr>
  </w:style>
  <w:style w:type="character" w:customStyle="1" w:styleId="BodyTextChar">
    <w:name w:val="Body Text Char"/>
    <w:basedOn w:val="DefaultParagraphFont"/>
    <w:link w:val="BodyText"/>
    <w:rsid w:val="00104D2F"/>
    <w:rPr>
      <w:rFonts w:ascii="Times New Roman" w:hAnsi="Times New Roman"/>
      <w:sz w:val="24"/>
    </w:rPr>
  </w:style>
  <w:style w:type="paragraph" w:styleId="BalloonText">
    <w:name w:val="Balloon Text"/>
    <w:basedOn w:val="Normal"/>
    <w:link w:val="BalloonTextChar"/>
    <w:uiPriority w:val="99"/>
    <w:semiHidden/>
    <w:unhideWhenUsed/>
    <w:rsid w:val="00E36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5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Stum</dc:creator>
  <cp:keywords/>
  <dc:description/>
  <cp:lastModifiedBy>Setlow, Christina (Council)</cp:lastModifiedBy>
  <cp:revision>2</cp:revision>
  <cp:lastPrinted>2020-12-28T20:56:00Z</cp:lastPrinted>
  <dcterms:created xsi:type="dcterms:W3CDTF">2021-12-02T16:56:00Z</dcterms:created>
  <dcterms:modified xsi:type="dcterms:W3CDTF">2021-12-02T16:56:00Z</dcterms:modified>
</cp:coreProperties>
</file>