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F6DF" w14:textId="51FB43F5" w:rsidR="000477EB" w:rsidRDefault="00467A3F" w:rsidP="00467A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="000477EB">
        <w:tab/>
      </w:r>
      <w:r w:rsidR="000477EB">
        <w:tab/>
      </w:r>
      <w:r w:rsidR="000477EB">
        <w:tab/>
      </w:r>
      <w:r w:rsidR="000477EB">
        <w:tab/>
      </w:r>
      <w:r w:rsidR="000477EB">
        <w:tab/>
        <w:t xml:space="preserve">  </w:t>
      </w:r>
      <w:r w:rsidR="000477EB" w:rsidRPr="005F3D37">
        <w:rPr>
          <w:u w:val="single"/>
        </w:rPr>
        <w:t>_______________________</w:t>
      </w:r>
      <w:r w:rsidR="000477EB">
        <w:tab/>
      </w:r>
      <w:r w:rsidR="000477EB">
        <w:tab/>
      </w:r>
      <w:r w:rsidR="000477EB">
        <w:tab/>
      </w:r>
      <w:r w:rsidR="000477EB">
        <w:tab/>
      </w:r>
      <w:r w:rsidR="000477EB">
        <w:tab/>
        <w:t xml:space="preserve">                 </w:t>
      </w:r>
      <w:r>
        <w:tab/>
      </w:r>
      <w:r>
        <w:tab/>
      </w:r>
      <w:r>
        <w:tab/>
      </w:r>
      <w:r w:rsidR="000477EB">
        <w:t xml:space="preserve"> Chairman Phil Mendelson</w:t>
      </w:r>
    </w:p>
    <w:p w14:paraId="0B399E90" w14:textId="0A028DE7" w:rsidR="003F282D" w:rsidRDefault="003F282D" w:rsidP="005535F3">
      <w:pPr>
        <w:spacing w:after="0"/>
        <w:jc w:val="right"/>
      </w:pPr>
    </w:p>
    <w:p w14:paraId="1F0A9569" w14:textId="40C659E2" w:rsidR="00362A72" w:rsidRDefault="00362A72" w:rsidP="00D651D5">
      <w:pPr>
        <w:spacing w:after="0"/>
      </w:pPr>
    </w:p>
    <w:p w14:paraId="1472FF4E" w14:textId="15AFCD61" w:rsidR="00D651D5" w:rsidRDefault="00D651D5" w:rsidP="00D651D5">
      <w:pPr>
        <w:spacing w:after="0"/>
      </w:pPr>
    </w:p>
    <w:p w14:paraId="797E6EC0" w14:textId="77777777" w:rsidR="00D651D5" w:rsidRDefault="00D651D5" w:rsidP="00D651D5">
      <w:pPr>
        <w:spacing w:after="0"/>
      </w:pPr>
    </w:p>
    <w:p w14:paraId="0A11951B" w14:textId="5F91E561" w:rsidR="00362A72" w:rsidRDefault="00362A72" w:rsidP="00D651D5">
      <w:pPr>
        <w:spacing w:after="0"/>
      </w:pPr>
    </w:p>
    <w:p w14:paraId="201EABC2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>
        <w:t>PROPOSED RESOLUTION</w:t>
      </w:r>
    </w:p>
    <w:p w14:paraId="2005DE43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</w:p>
    <w:p w14:paraId="1C2C641E" w14:textId="77777777" w:rsidR="00362A72" w:rsidRPr="00065024" w:rsidRDefault="00362A72" w:rsidP="00362A72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6E099A14" w14:textId="77777777" w:rsidR="00362A72" w:rsidRDefault="00362A72" w:rsidP="00362A72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0168E08A" w14:textId="77777777" w:rsidR="00362A72" w:rsidRPr="00BF672A" w:rsidRDefault="00362A72" w:rsidP="00362A72">
      <w:pPr>
        <w:pStyle w:val="NormalWeb"/>
        <w:tabs>
          <w:tab w:val="left" w:pos="6945"/>
        </w:tabs>
        <w:spacing w:before="0" w:beforeAutospacing="0" w:after="0" w:afterAutospacing="0"/>
      </w:pPr>
    </w:p>
    <w:p w14:paraId="2F7AB792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04AF5A84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</w:p>
    <w:p w14:paraId="563024A0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7B199965" w14:textId="7EC0AEDB" w:rsidR="00362A72" w:rsidRDefault="00362A72"/>
    <w:p w14:paraId="41010298" w14:textId="6B8E537A" w:rsidR="00362A72" w:rsidRDefault="00362A72" w:rsidP="003A1C94">
      <w:pPr>
        <w:spacing w:after="0"/>
        <w:ind w:left="720" w:hanging="720"/>
      </w:pPr>
      <w:r>
        <w:t>To declare the existence of an emergency</w:t>
      </w:r>
      <w:r w:rsidR="00467A3F">
        <w:t>, due to the expiration of</w:t>
      </w:r>
      <w:r w:rsidR="0062746C">
        <w:t xml:space="preserve"> the </w:t>
      </w:r>
      <w:r w:rsidR="0062746C" w:rsidRPr="0062746C">
        <w:t>Engineering License Temporary Amendment Act of 2021</w:t>
      </w:r>
      <w:r w:rsidR="00467A3F">
        <w:t>,</w:t>
      </w:r>
      <w:r>
        <w:t xml:space="preserve"> with respect to the need to </w:t>
      </w:r>
      <w:r w:rsidR="0062746C">
        <w:t xml:space="preserve">amend </w:t>
      </w:r>
      <w:r w:rsidR="0062746C" w:rsidRPr="0062746C">
        <w:t>D.C. Official Code § 47-2853.133 to re-establish an exemption for engaging in engineering work without a license for employees and consultants of the District government and independent agencies who are under the supervision of a professional engineer.</w:t>
      </w:r>
    </w:p>
    <w:p w14:paraId="1A7F1441" w14:textId="77777777" w:rsidR="003A1C94" w:rsidRDefault="003A1C94" w:rsidP="003A1C94">
      <w:pPr>
        <w:spacing w:after="0"/>
        <w:ind w:left="720" w:hanging="720"/>
      </w:pPr>
    </w:p>
    <w:p w14:paraId="0958B9FF" w14:textId="1B937136" w:rsidR="00362A72" w:rsidRDefault="003A1C94" w:rsidP="003A1C94">
      <w:pPr>
        <w:spacing w:after="0" w:line="480" w:lineRule="auto"/>
      </w:pPr>
      <w:r>
        <w:tab/>
      </w:r>
      <w:r w:rsidR="00362A72">
        <w:t>RESOLVED BY THE COUNCIL OF THE DISTRICT OF COLUMBIA, That this resolution may be cited as “</w:t>
      </w:r>
      <w:r w:rsidR="0062746C">
        <w:t>Engineering Licensure Emergency Declaration Resolution of 2022</w:t>
      </w:r>
      <w:r w:rsidR="00362A72">
        <w:t>.”</w:t>
      </w:r>
    </w:p>
    <w:p w14:paraId="04F6C6FC" w14:textId="6A8B2010" w:rsidR="00E27498" w:rsidRDefault="003A1C94" w:rsidP="003A1C94">
      <w:pPr>
        <w:spacing w:after="0" w:line="480" w:lineRule="auto"/>
      </w:pPr>
      <w:r>
        <w:tab/>
      </w:r>
      <w:r w:rsidR="00362A72" w:rsidRPr="00362A72">
        <w:t xml:space="preserve">Sec. 2. (a) </w:t>
      </w:r>
      <w:r w:rsidR="00467A3F">
        <w:t xml:space="preserve">The purpose of the underlying emergency measure is to </w:t>
      </w:r>
      <w:r w:rsidR="000E29B3" w:rsidRPr="000E29B3">
        <w:t>ensure that the operations of government or independent agencies are not negatively affected</w:t>
      </w:r>
      <w:r w:rsidR="000E29B3">
        <w:t xml:space="preserve"> by potential enforcement actions related to agency compliance with engineering licensure requirements pursuant to </w:t>
      </w:r>
      <w:r w:rsidR="000E29B3" w:rsidRPr="000E29B3">
        <w:t>D.C. Official Code § 47-2853.133</w:t>
      </w:r>
      <w:r w:rsidR="000E29B3">
        <w:t xml:space="preserve">. The emergency measure temporarily re-establishes an exemption to engineering licensure requirements </w:t>
      </w:r>
      <w:r w:rsidR="000E29B3" w:rsidRPr="000E29B3">
        <w:t>for agency employees who may need to engage in engineering work while under the supervision of a professional engineer who can verify that his or her work is in compliance with all applicable laws and rules of the District</w:t>
      </w:r>
      <w:r w:rsidR="000E29B3">
        <w:t xml:space="preserve">. The exemption was repealed by D.C. Law 21-272 in 2017.  </w:t>
      </w:r>
    </w:p>
    <w:p w14:paraId="30DD0B1E" w14:textId="32C9F4B6" w:rsidR="001B5F7E" w:rsidRDefault="001B5F7E" w:rsidP="00BF033C">
      <w:pPr>
        <w:spacing w:after="0" w:line="480" w:lineRule="auto"/>
      </w:pPr>
      <w:r>
        <w:tab/>
        <w:t>(</w:t>
      </w:r>
      <w:r w:rsidR="00FF7534">
        <w:t>b</w:t>
      </w:r>
      <w:r>
        <w:t xml:space="preserve">) </w:t>
      </w:r>
      <w:r w:rsidR="00BF033C">
        <w:t>T</w:t>
      </w:r>
      <w:r w:rsidR="00BF033C" w:rsidRPr="00BF033C">
        <w:t xml:space="preserve">he </w:t>
      </w:r>
      <w:r w:rsidR="000E29B3">
        <w:t>Engineering License Temporary Amendment Act of 2021</w:t>
      </w:r>
      <w:r w:rsidR="00BF033C">
        <w:t xml:space="preserve"> will expire on </w:t>
      </w:r>
      <w:r w:rsidR="000E29B3">
        <w:t>May 5, 2022</w:t>
      </w:r>
      <w:r w:rsidR="00BF033C">
        <w:t xml:space="preserve">. A permanent bill, </w:t>
      </w:r>
      <w:r w:rsidR="000E29B3">
        <w:t xml:space="preserve">the </w:t>
      </w:r>
      <w:r w:rsidR="000E29B3" w:rsidRPr="000E29B3">
        <w:t>Engineering Licensure Amendment Act of 2021</w:t>
      </w:r>
      <w:r w:rsidR="000E29B3" w:rsidRPr="000E29B3">
        <w:t xml:space="preserve"> </w:t>
      </w:r>
      <w:r w:rsidR="00BF033C">
        <w:t>(Bill 24-</w:t>
      </w:r>
      <w:r w:rsidR="000E29B3">
        <w:t>526</w:t>
      </w:r>
      <w:r w:rsidR="00BF033C">
        <w:t xml:space="preserve">), was </w:t>
      </w:r>
      <w:r w:rsidR="00BF033C">
        <w:lastRenderedPageBreak/>
        <w:t xml:space="preserve">introduced on </w:t>
      </w:r>
      <w:r w:rsidR="000E29B3">
        <w:t>November 30, 2021</w:t>
      </w:r>
      <w:r w:rsidR="00BF033C">
        <w:t xml:space="preserve"> and is pending</w:t>
      </w:r>
      <w:r w:rsidR="00B02D32">
        <w:t xml:space="preserve"> in the Committee </w:t>
      </w:r>
      <w:r w:rsidR="000E29B3">
        <w:t>of the Whole</w:t>
      </w:r>
      <w:r w:rsidR="00BF033C">
        <w:t xml:space="preserve">. </w:t>
      </w:r>
      <w:r w:rsidR="000E29B3">
        <w:t xml:space="preserve">The Committee held a hearing on the permanent bill on April 25, 2022. </w:t>
      </w:r>
      <w:r w:rsidR="004E69E4">
        <w:t xml:space="preserve">An </w:t>
      </w:r>
      <w:r w:rsidR="00FF7534">
        <w:t xml:space="preserve">emergency </w:t>
      </w:r>
      <w:r w:rsidR="004E69E4">
        <w:t>enactment</w:t>
      </w:r>
      <w:r w:rsidR="00FF7534">
        <w:t xml:space="preserve"> is necessary</w:t>
      </w:r>
      <w:r w:rsidR="004E69E4">
        <w:t xml:space="preserve"> now</w:t>
      </w:r>
      <w:r w:rsidR="00FF7534">
        <w:t xml:space="preserve"> to prevent a gap in the law. </w:t>
      </w:r>
    </w:p>
    <w:p w14:paraId="18117887" w14:textId="52244F1D" w:rsidR="003A1C94" w:rsidRDefault="003A1C94" w:rsidP="003A1C94">
      <w:pPr>
        <w:spacing w:after="0" w:line="480" w:lineRule="auto"/>
      </w:pPr>
      <w:r>
        <w:tab/>
        <w:t xml:space="preserve">Sec. 3. The Council of the District of Columbia determines that the circumstances in section 2 constitute emergency circumstances, making it necessary that the </w:t>
      </w:r>
      <w:r w:rsidR="004A3DFB">
        <w:t>“</w:t>
      </w:r>
      <w:r w:rsidR="000E29B3" w:rsidRPr="000E29B3">
        <w:t>Engineering Licensure Emergency Amendment Act of 2022</w:t>
      </w:r>
      <w:r w:rsidR="004A3DFB">
        <w:t>”</w:t>
      </w:r>
      <w:r w:rsidR="00EC1540" w:rsidRPr="00362A72">
        <w:t xml:space="preserve"> </w:t>
      </w:r>
      <w:r>
        <w:t>be adopted after a single reading.</w:t>
      </w:r>
    </w:p>
    <w:p w14:paraId="13BDF112" w14:textId="78CC1EF7" w:rsidR="00362A72" w:rsidRDefault="003A1C94" w:rsidP="003A1C94">
      <w:pPr>
        <w:spacing w:after="0" w:line="480" w:lineRule="auto"/>
      </w:pPr>
      <w:r>
        <w:tab/>
        <w:t>Sec. 4. This resolution shall take effect immediately.</w:t>
      </w:r>
    </w:p>
    <w:sectPr w:rsidR="00362A72" w:rsidSect="003A1C94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B0BD" w14:textId="77777777" w:rsidR="00140C85" w:rsidRDefault="00140C85" w:rsidP="00F45660">
      <w:pPr>
        <w:spacing w:after="0" w:line="240" w:lineRule="auto"/>
      </w:pPr>
      <w:r>
        <w:separator/>
      </w:r>
    </w:p>
  </w:endnote>
  <w:endnote w:type="continuationSeparator" w:id="0">
    <w:p w14:paraId="0C1D07DA" w14:textId="77777777" w:rsidR="00140C85" w:rsidRDefault="00140C85" w:rsidP="00F4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4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03182" w14:textId="7D6A9156" w:rsidR="00512D2B" w:rsidRDefault="00512D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F008F" w14:textId="77777777" w:rsidR="00512D2B" w:rsidRDefault="00512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3DD2" w14:textId="77777777" w:rsidR="00140C85" w:rsidRDefault="00140C85" w:rsidP="00F45660">
      <w:pPr>
        <w:spacing w:after="0" w:line="240" w:lineRule="auto"/>
      </w:pPr>
      <w:r>
        <w:separator/>
      </w:r>
    </w:p>
  </w:footnote>
  <w:footnote w:type="continuationSeparator" w:id="0">
    <w:p w14:paraId="484A1535" w14:textId="77777777" w:rsidR="00140C85" w:rsidRDefault="00140C85" w:rsidP="00F4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jY1szSwMLOwMLFU0lEKTi0uzszPAykwqQUA97DD8SwAAAA="/>
  </w:docVars>
  <w:rsids>
    <w:rsidRoot w:val="00362A72"/>
    <w:rsid w:val="00043B0D"/>
    <w:rsid w:val="000477EB"/>
    <w:rsid w:val="00072D99"/>
    <w:rsid w:val="000E29B3"/>
    <w:rsid w:val="00140C85"/>
    <w:rsid w:val="00167384"/>
    <w:rsid w:val="00173042"/>
    <w:rsid w:val="001B5F7E"/>
    <w:rsid w:val="002A06F7"/>
    <w:rsid w:val="002E0909"/>
    <w:rsid w:val="00336AC4"/>
    <w:rsid w:val="00362A72"/>
    <w:rsid w:val="003A068B"/>
    <w:rsid w:val="003A1C94"/>
    <w:rsid w:val="003D1D73"/>
    <w:rsid w:val="003F282D"/>
    <w:rsid w:val="00455E85"/>
    <w:rsid w:val="00467A3F"/>
    <w:rsid w:val="004A3DFB"/>
    <w:rsid w:val="004E69E4"/>
    <w:rsid w:val="00512D2B"/>
    <w:rsid w:val="005535F3"/>
    <w:rsid w:val="00586FC6"/>
    <w:rsid w:val="00605735"/>
    <w:rsid w:val="0062746C"/>
    <w:rsid w:val="0065251F"/>
    <w:rsid w:val="006E5C74"/>
    <w:rsid w:val="006E699B"/>
    <w:rsid w:val="006F11E2"/>
    <w:rsid w:val="00721561"/>
    <w:rsid w:val="0075718D"/>
    <w:rsid w:val="008C70FF"/>
    <w:rsid w:val="008E511D"/>
    <w:rsid w:val="00935578"/>
    <w:rsid w:val="00995FEF"/>
    <w:rsid w:val="009C19BC"/>
    <w:rsid w:val="009C3C1B"/>
    <w:rsid w:val="009C6F58"/>
    <w:rsid w:val="00A84BD1"/>
    <w:rsid w:val="00B01AA6"/>
    <w:rsid w:val="00B02D32"/>
    <w:rsid w:val="00BD0BB6"/>
    <w:rsid w:val="00BF033C"/>
    <w:rsid w:val="00C16ABF"/>
    <w:rsid w:val="00C8179B"/>
    <w:rsid w:val="00D6357D"/>
    <w:rsid w:val="00D651D5"/>
    <w:rsid w:val="00D71CC7"/>
    <w:rsid w:val="00E27498"/>
    <w:rsid w:val="00E740BC"/>
    <w:rsid w:val="00E819D4"/>
    <w:rsid w:val="00EC1540"/>
    <w:rsid w:val="00EE1A7C"/>
    <w:rsid w:val="00F45660"/>
    <w:rsid w:val="00F4770B"/>
    <w:rsid w:val="00F85F5D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8237"/>
  <w15:chartTrackingRefBased/>
  <w15:docId w15:val="{DF6A7C65-0FE8-4928-A96E-9F90D733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2A7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LineNumber">
    <w:name w:val="line number"/>
    <w:basedOn w:val="DefaultParagraphFont"/>
    <w:uiPriority w:val="99"/>
    <w:semiHidden/>
    <w:unhideWhenUsed/>
    <w:rsid w:val="003A1C94"/>
  </w:style>
  <w:style w:type="paragraph" w:styleId="Header">
    <w:name w:val="header"/>
    <w:basedOn w:val="Normal"/>
    <w:link w:val="HeaderChar"/>
    <w:uiPriority w:val="99"/>
    <w:unhideWhenUsed/>
    <w:rsid w:val="00F4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60"/>
  </w:style>
  <w:style w:type="paragraph" w:styleId="Footer">
    <w:name w:val="footer"/>
    <w:basedOn w:val="Normal"/>
    <w:link w:val="FooterChar"/>
    <w:uiPriority w:val="99"/>
    <w:unhideWhenUsed/>
    <w:rsid w:val="00F4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3</cp:revision>
  <dcterms:created xsi:type="dcterms:W3CDTF">2022-04-26T13:27:00Z</dcterms:created>
  <dcterms:modified xsi:type="dcterms:W3CDTF">2022-04-26T13:32:00Z</dcterms:modified>
</cp:coreProperties>
</file>