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7785" w14:textId="7899AB3F" w:rsidR="00EB0DD7" w:rsidRPr="00EB0DD7" w:rsidRDefault="00EB0DD7" w:rsidP="00EB0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0DD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</w:r>
      <w:r w:rsidRPr="00EB0DD7">
        <w:rPr>
          <w:rFonts w:ascii="Times New Roman" w:hAnsi="Times New Roman" w:cs="Times New Roman"/>
          <w:sz w:val="24"/>
          <w:szCs w:val="24"/>
        </w:rPr>
        <w:tab/>
        <w:t xml:space="preserve"> Chairman Phil Mendelson</w:t>
      </w:r>
    </w:p>
    <w:p w14:paraId="245AABC1" w14:textId="3196D9BD" w:rsidR="00886D96" w:rsidRDefault="00886D96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E7898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0B249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15B6E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8351A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07637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9167B" w14:textId="77777777" w:rsidR="00084861" w:rsidRDefault="00084861" w:rsidP="0008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ACT</w:t>
      </w:r>
    </w:p>
    <w:p w14:paraId="28D02F99" w14:textId="77777777" w:rsidR="00084861" w:rsidRDefault="00084861" w:rsidP="0008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EBBED" w14:textId="77777777" w:rsidR="00084861" w:rsidRPr="000F6AC2" w:rsidRDefault="00084861" w:rsidP="00084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3C478C" w14:textId="77777777" w:rsidR="00084861" w:rsidRDefault="00084861" w:rsidP="0008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16E2C" w14:textId="77777777" w:rsidR="00084861" w:rsidRDefault="00084861" w:rsidP="0008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763C5D2E" w14:textId="77777777" w:rsidR="00084861" w:rsidRDefault="00084861" w:rsidP="0008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FADB1" w14:textId="77777777" w:rsidR="00084861" w:rsidRPr="000F6AC2" w:rsidRDefault="00084861" w:rsidP="00084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AC2">
        <w:rPr>
          <w:rFonts w:ascii="Times New Roman" w:hAnsi="Times New Roman" w:cs="Times New Roman"/>
          <w:sz w:val="24"/>
          <w:szCs w:val="24"/>
        </w:rPr>
        <w:tab/>
      </w:r>
    </w:p>
    <w:p w14:paraId="09DC80E4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ACA46" w14:textId="77777777" w:rsid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5994D" w14:textId="0FB5C9E5" w:rsidR="00BE78EE" w:rsidRDefault="00BE78EE" w:rsidP="00BE78E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To amend, on an emergency basis, D.C. Official Code § 47-2853.133 to re-establish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exemption for engaging in engineering work without a license for employees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consultants of the District government and independent agencies who are 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sz w:val="24"/>
          <w:szCs w:val="24"/>
        </w:rPr>
        <w:t>supervision of a professional engineer.</w:t>
      </w:r>
    </w:p>
    <w:p w14:paraId="0E34FF57" w14:textId="77777777" w:rsidR="00BE78EE" w:rsidRPr="00BE78EE" w:rsidRDefault="00BE78EE" w:rsidP="00BE7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7149D" w14:textId="4D216850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BE IT ENACTED BY THE COUNCIL OF THE DISTRICT OF COLUMBIA, That this</w:t>
      </w:r>
    </w:p>
    <w:p w14:paraId="10EE8542" w14:textId="6672A32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act may be cited as the “Engineering Licensure Emergency Amendment Act of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78EE">
        <w:rPr>
          <w:rFonts w:ascii="Times New Roman" w:hAnsi="Times New Roman" w:cs="Times New Roman"/>
          <w:sz w:val="24"/>
          <w:szCs w:val="24"/>
        </w:rPr>
        <w:t>”.</w:t>
      </w:r>
    </w:p>
    <w:p w14:paraId="297AEDA0" w14:textId="489F949E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Sec. 2. D.C. Official Code § 47-2853.133 is amended as follows:</w:t>
      </w:r>
    </w:p>
    <w:p w14:paraId="6BFAD2E3" w14:textId="0D3593AE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(a) The existing text is designated subsection (a).</w:t>
      </w:r>
    </w:p>
    <w:p w14:paraId="10793E69" w14:textId="33DD1168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(b) A new subsection (b) is added to read as follows:</w:t>
      </w:r>
    </w:p>
    <w:p w14:paraId="165C0402" w14:textId="6F6BCF83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“(b) Subsection (a) of this section shall not apply to persons acting as a consultant,</w:t>
      </w:r>
    </w:p>
    <w:p w14:paraId="63128D9A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officer, or employee of the government or an independent agency of the District of Columbia</w:t>
      </w:r>
    </w:p>
    <w:p w14:paraId="59CF34B8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under the supervision of a professional engineer. The supervising professional engineer shall</w:t>
      </w:r>
    </w:p>
    <w:p w14:paraId="7D2666A2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 xml:space="preserve">verify that any engineering work done by such persons </w:t>
      </w:r>
      <w:proofErr w:type="gramStart"/>
      <w:r w:rsidRPr="00BE78EE">
        <w:rPr>
          <w:rFonts w:ascii="Times New Roman" w:hAnsi="Times New Roman" w:cs="Times New Roman"/>
          <w:sz w:val="24"/>
          <w:szCs w:val="24"/>
        </w:rPr>
        <w:t>is in compliance with</w:t>
      </w:r>
      <w:proofErr w:type="gramEnd"/>
      <w:r w:rsidRPr="00BE78EE">
        <w:rPr>
          <w:rFonts w:ascii="Times New Roman" w:hAnsi="Times New Roman" w:cs="Times New Roman"/>
          <w:sz w:val="24"/>
          <w:szCs w:val="24"/>
        </w:rPr>
        <w:t xml:space="preserve"> all applicable laws</w:t>
      </w:r>
    </w:p>
    <w:p w14:paraId="453C555B" w14:textId="2D690A3C" w:rsid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and rules of the District.”.</w:t>
      </w:r>
    </w:p>
    <w:p w14:paraId="31BA6987" w14:textId="5CFAC12C" w:rsidR="00EB0DD7" w:rsidRDefault="00EB0DD7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Sec. 3. Applicability.</w:t>
      </w:r>
    </w:p>
    <w:p w14:paraId="1AD19EC9" w14:textId="4C49EC44" w:rsidR="00EB0DD7" w:rsidRPr="00BE78EE" w:rsidRDefault="00EB0DD7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act shall apply as of May 5, 2022.</w:t>
      </w:r>
    </w:p>
    <w:p w14:paraId="36A34B51" w14:textId="05968A5F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E78EE">
        <w:rPr>
          <w:rFonts w:ascii="Times New Roman" w:hAnsi="Times New Roman" w:cs="Times New Roman"/>
          <w:sz w:val="24"/>
          <w:szCs w:val="24"/>
        </w:rPr>
        <w:t xml:space="preserve">Sec. </w:t>
      </w:r>
      <w:r w:rsidR="00EB0DD7">
        <w:rPr>
          <w:rFonts w:ascii="Times New Roman" w:hAnsi="Times New Roman" w:cs="Times New Roman"/>
          <w:sz w:val="24"/>
          <w:szCs w:val="24"/>
        </w:rPr>
        <w:t>4</w:t>
      </w:r>
      <w:r w:rsidRPr="00BE78EE">
        <w:rPr>
          <w:rFonts w:ascii="Times New Roman" w:hAnsi="Times New Roman" w:cs="Times New Roman"/>
          <w:sz w:val="24"/>
          <w:szCs w:val="24"/>
        </w:rPr>
        <w:t>. Fiscal impact statement.</w:t>
      </w:r>
    </w:p>
    <w:p w14:paraId="318D324D" w14:textId="21BDBEC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The Council adopts the fiscal impact statement of the Budget Director as the fiscal impact</w:t>
      </w:r>
    </w:p>
    <w:p w14:paraId="10CF7F94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statement required by section 4a of the General Legislative Procedures Act of 1975, approved</w:t>
      </w:r>
    </w:p>
    <w:p w14:paraId="035E0ECF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October 16, 2006 (120 Stat. 2038; D.C. Official Code § 1-301.47a).</w:t>
      </w:r>
    </w:p>
    <w:p w14:paraId="4A6ADDF6" w14:textId="2A07434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 xml:space="preserve">Sec. </w:t>
      </w:r>
      <w:r w:rsidR="00EB0DD7">
        <w:rPr>
          <w:rFonts w:ascii="Times New Roman" w:hAnsi="Times New Roman" w:cs="Times New Roman"/>
          <w:sz w:val="24"/>
          <w:szCs w:val="24"/>
        </w:rPr>
        <w:t>5</w:t>
      </w:r>
      <w:r w:rsidRPr="00BE78EE">
        <w:rPr>
          <w:rFonts w:ascii="Times New Roman" w:hAnsi="Times New Roman" w:cs="Times New Roman"/>
          <w:sz w:val="24"/>
          <w:szCs w:val="24"/>
        </w:rPr>
        <w:t>. Effective date.</w:t>
      </w:r>
    </w:p>
    <w:p w14:paraId="00D1FA24" w14:textId="22976828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8EE">
        <w:rPr>
          <w:rFonts w:ascii="Times New Roman" w:hAnsi="Times New Roman" w:cs="Times New Roman"/>
          <w:sz w:val="24"/>
          <w:szCs w:val="24"/>
        </w:rPr>
        <w:t>This act shall take effect following approval by the Mayor (or in the event of veto by the</w:t>
      </w:r>
    </w:p>
    <w:p w14:paraId="1275ED67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Mayor, action by the Council to override the veto), and shall remain in effect for no longer than</w:t>
      </w:r>
    </w:p>
    <w:p w14:paraId="51215658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90 days, as provided for emergency acts of the Council of the District of Columbia in section</w:t>
      </w:r>
    </w:p>
    <w:p w14:paraId="27D1D4CE" w14:textId="77777777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412(a) of the District of Columbia Home Rule Act, approved December 24, 1973 (87 Stat. 788;</w:t>
      </w:r>
    </w:p>
    <w:p w14:paraId="1C50323D" w14:textId="54678D35" w:rsidR="00BE78EE" w:rsidRPr="00BE78EE" w:rsidRDefault="00BE78EE" w:rsidP="00BE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78EE">
        <w:rPr>
          <w:rFonts w:ascii="Times New Roman" w:hAnsi="Times New Roman" w:cs="Times New Roman"/>
          <w:sz w:val="24"/>
          <w:szCs w:val="24"/>
        </w:rPr>
        <w:t>D.C. Official Code § 1-204.12(a)).</w:t>
      </w:r>
    </w:p>
    <w:sectPr w:rsidR="00BE78EE" w:rsidRPr="00BE78EE" w:rsidSect="00BE78E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E9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4AE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D0B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08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878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C66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66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AD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TI3tbQwMzO2NDVW0lEKTi0uzszPAykwrgUA6cl4VywAAAA="/>
  </w:docVars>
  <w:rsids>
    <w:rsidRoot w:val="00BE78EE"/>
    <w:rsid w:val="00084861"/>
    <w:rsid w:val="00886D96"/>
    <w:rsid w:val="00BE78EE"/>
    <w:rsid w:val="00EB0DD7"/>
    <w:rsid w:val="00E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61C4"/>
  <w15:chartTrackingRefBased/>
  <w15:docId w15:val="{722850A4-44E9-4891-BF0C-2F80943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BE78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E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1668</Characters>
  <Application>Microsoft Office Word</Application>
  <DocSecurity>0</DocSecurity>
  <Lines>13</Lines>
  <Paragraphs>3</Paragraphs>
  <ScaleCrop>false</ScaleCrop>
  <Company>Council of the District of Columbia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4</cp:revision>
  <dcterms:created xsi:type="dcterms:W3CDTF">2022-04-26T13:19:00Z</dcterms:created>
  <dcterms:modified xsi:type="dcterms:W3CDTF">2022-04-26T13:34:00Z</dcterms:modified>
</cp:coreProperties>
</file>