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9BE58" w14:textId="77777777" w:rsidR="00B5137A" w:rsidRPr="00C64DA0" w:rsidRDefault="00B5137A" w:rsidP="003D7D8D">
      <w:pPr>
        <w:pStyle w:val="Heading3"/>
        <w:spacing w:before="160"/>
        <w:rPr>
          <w:rFonts w:eastAsia="Times New Roman"/>
          <w:color w:val="000000"/>
          <w:sz w:val="23"/>
          <w:szCs w:val="23"/>
        </w:rPr>
      </w:pPr>
      <w:r w:rsidRPr="00C64DA0">
        <w:rPr>
          <w:rFonts w:eastAsia="Times New Roman"/>
          <w:color w:val="000000"/>
          <w:sz w:val="23"/>
          <w:szCs w:val="23"/>
        </w:rPr>
        <w:t>CHAIRMAN PHIL MENDELSON</w:t>
      </w:r>
    </w:p>
    <w:p w14:paraId="55283CB0" w14:textId="77777777" w:rsidR="00B5137A" w:rsidRPr="00C64DA0" w:rsidRDefault="00B5137A" w:rsidP="003D7D8D">
      <w:pPr>
        <w:pStyle w:val="Heading3"/>
        <w:rPr>
          <w:rFonts w:eastAsia="Times New Roman"/>
          <w:color w:val="000000"/>
          <w:sz w:val="23"/>
          <w:szCs w:val="23"/>
        </w:rPr>
      </w:pPr>
      <w:r w:rsidRPr="00C64DA0">
        <w:rPr>
          <w:rFonts w:eastAsia="Times New Roman"/>
          <w:color w:val="000000"/>
          <w:sz w:val="23"/>
          <w:szCs w:val="23"/>
        </w:rPr>
        <w:t>COMMITTEE OF THE WHOLE</w:t>
      </w:r>
    </w:p>
    <w:p w14:paraId="03AD1C8F" w14:textId="456F267D" w:rsidR="00B5137A" w:rsidRPr="00C64DA0" w:rsidRDefault="00B5137A" w:rsidP="003D7D8D">
      <w:pPr>
        <w:pStyle w:val="Heading3"/>
        <w:rPr>
          <w:rFonts w:eastAsia="Times New Roman"/>
          <w:color w:val="000000"/>
          <w:sz w:val="23"/>
          <w:szCs w:val="23"/>
        </w:rPr>
      </w:pPr>
      <w:r w:rsidRPr="00C64DA0">
        <w:rPr>
          <w:rFonts w:eastAsia="Times New Roman"/>
          <w:color w:val="000000"/>
          <w:sz w:val="23"/>
          <w:szCs w:val="23"/>
        </w:rPr>
        <w:t xml:space="preserve">ANNOUNCES A PUBLIC </w:t>
      </w:r>
      <w:r w:rsidR="00EB2BA4">
        <w:rPr>
          <w:rFonts w:eastAsia="Times New Roman"/>
          <w:color w:val="000000"/>
          <w:sz w:val="23"/>
          <w:szCs w:val="23"/>
        </w:rPr>
        <w:t>HEARING</w:t>
      </w:r>
    </w:p>
    <w:p w14:paraId="232D4DA7" w14:textId="77777777" w:rsidR="00B5137A" w:rsidRPr="00C64DA0" w:rsidRDefault="00B5137A" w:rsidP="003D7D8D">
      <w:pPr>
        <w:tabs>
          <w:tab w:val="left" w:pos="405"/>
          <w:tab w:val="center" w:pos="5040"/>
        </w:tabs>
        <w:spacing w:before="120" w:after="120"/>
        <w:jc w:val="center"/>
        <w:rPr>
          <w:bCs/>
          <w:color w:val="000000"/>
          <w:sz w:val="23"/>
          <w:szCs w:val="23"/>
        </w:rPr>
      </w:pPr>
      <w:proofErr w:type="gramStart"/>
      <w:r w:rsidRPr="00C64DA0">
        <w:rPr>
          <w:bCs/>
          <w:color w:val="000000"/>
          <w:sz w:val="23"/>
          <w:szCs w:val="23"/>
        </w:rPr>
        <w:t>on</w:t>
      </w:r>
      <w:proofErr w:type="gramEnd"/>
    </w:p>
    <w:p w14:paraId="1C08BFE2" w14:textId="4DE1F8F0" w:rsidR="00B5137A" w:rsidRPr="00E569F3" w:rsidRDefault="00E569F3" w:rsidP="003D7D8D">
      <w:pPr>
        <w:spacing w:after="120"/>
        <w:ind w:left="-90" w:right="-90"/>
        <w:jc w:val="center"/>
        <w:rPr>
          <w:b/>
          <w:sz w:val="23"/>
          <w:szCs w:val="23"/>
        </w:rPr>
      </w:pPr>
      <w:r w:rsidRPr="00E569F3">
        <w:rPr>
          <w:b/>
          <w:sz w:val="23"/>
          <w:szCs w:val="23"/>
        </w:rPr>
        <w:t xml:space="preserve">Bill 22-127, </w:t>
      </w:r>
      <w:bookmarkStart w:id="0" w:name="_GoBack"/>
      <w:bookmarkEnd w:id="0"/>
      <w:r w:rsidRPr="00E569F3">
        <w:rPr>
          <w:b/>
          <w:sz w:val="23"/>
          <w:szCs w:val="23"/>
        </w:rPr>
        <w:t>City Innovation Fund Re-Establishment Amendment Act of 2017</w:t>
      </w:r>
      <w:r w:rsidR="00835B08" w:rsidRPr="00E569F3">
        <w:rPr>
          <w:b/>
          <w:sz w:val="23"/>
          <w:szCs w:val="23"/>
        </w:rPr>
        <w:t xml:space="preserve"> </w:t>
      </w:r>
    </w:p>
    <w:p w14:paraId="6148D756" w14:textId="77777777" w:rsidR="00B5137A" w:rsidRPr="00C64DA0" w:rsidRDefault="00B5137A" w:rsidP="003D7D8D">
      <w:pPr>
        <w:spacing w:after="120"/>
        <w:jc w:val="center"/>
        <w:rPr>
          <w:bCs/>
          <w:color w:val="000000"/>
          <w:sz w:val="23"/>
          <w:szCs w:val="23"/>
        </w:rPr>
      </w:pPr>
      <w:proofErr w:type="gramStart"/>
      <w:r w:rsidRPr="00C64DA0">
        <w:rPr>
          <w:bCs/>
          <w:color w:val="000000"/>
          <w:sz w:val="23"/>
          <w:szCs w:val="23"/>
        </w:rPr>
        <w:t>on</w:t>
      </w:r>
      <w:proofErr w:type="gramEnd"/>
    </w:p>
    <w:p w14:paraId="4279E5CB" w14:textId="6CA2CEE5" w:rsidR="00B5137A" w:rsidRPr="00C64DA0" w:rsidRDefault="00C64DA0" w:rsidP="003D7D8D">
      <w:pPr>
        <w:jc w:val="center"/>
        <w:rPr>
          <w:b/>
          <w:bCs/>
          <w:color w:val="000000"/>
          <w:sz w:val="23"/>
          <w:szCs w:val="23"/>
        </w:rPr>
      </w:pPr>
      <w:r>
        <w:rPr>
          <w:b/>
          <w:bCs/>
          <w:color w:val="000000"/>
          <w:sz w:val="23"/>
          <w:szCs w:val="23"/>
        </w:rPr>
        <w:t>Wednesday</w:t>
      </w:r>
      <w:r w:rsidR="00B5137A" w:rsidRPr="00C64DA0">
        <w:rPr>
          <w:b/>
          <w:bCs/>
          <w:color w:val="000000"/>
          <w:sz w:val="23"/>
          <w:szCs w:val="23"/>
        </w:rPr>
        <w:t xml:space="preserve">, </w:t>
      </w:r>
      <w:r>
        <w:rPr>
          <w:b/>
          <w:bCs/>
          <w:color w:val="000000"/>
          <w:sz w:val="23"/>
          <w:szCs w:val="23"/>
        </w:rPr>
        <w:t>November 1</w:t>
      </w:r>
      <w:r w:rsidR="00B5137A" w:rsidRPr="00C64DA0">
        <w:rPr>
          <w:b/>
          <w:bCs/>
          <w:color w:val="000000"/>
          <w:sz w:val="23"/>
          <w:szCs w:val="23"/>
        </w:rPr>
        <w:t xml:space="preserve">, </w:t>
      </w:r>
      <w:r w:rsidR="009E0FAF" w:rsidRPr="00C64DA0">
        <w:rPr>
          <w:b/>
          <w:bCs/>
          <w:color w:val="000000"/>
          <w:sz w:val="23"/>
          <w:szCs w:val="23"/>
        </w:rPr>
        <w:t>2017</w:t>
      </w:r>
    </w:p>
    <w:p w14:paraId="597177A2" w14:textId="0DE745F0" w:rsidR="00B5137A" w:rsidRPr="00C64DA0" w:rsidRDefault="002E4AFC" w:rsidP="003D7D8D">
      <w:pPr>
        <w:jc w:val="center"/>
        <w:rPr>
          <w:b/>
          <w:bCs/>
          <w:color w:val="000000"/>
          <w:sz w:val="23"/>
          <w:szCs w:val="23"/>
        </w:rPr>
      </w:pPr>
      <w:r>
        <w:rPr>
          <w:b/>
          <w:bCs/>
          <w:color w:val="000000"/>
          <w:sz w:val="23"/>
          <w:szCs w:val="23"/>
        </w:rPr>
        <w:t>9</w:t>
      </w:r>
      <w:r w:rsidR="00C64DA0">
        <w:rPr>
          <w:b/>
          <w:bCs/>
          <w:color w:val="000000"/>
          <w:sz w:val="23"/>
          <w:szCs w:val="23"/>
        </w:rPr>
        <w:t>:</w:t>
      </w:r>
      <w:r>
        <w:rPr>
          <w:b/>
          <w:bCs/>
          <w:color w:val="000000"/>
          <w:sz w:val="23"/>
          <w:szCs w:val="23"/>
        </w:rPr>
        <w:t>3</w:t>
      </w:r>
      <w:r w:rsidR="00C64DA0">
        <w:rPr>
          <w:b/>
          <w:bCs/>
          <w:color w:val="000000"/>
          <w:sz w:val="23"/>
          <w:szCs w:val="23"/>
        </w:rPr>
        <w:t>0</w:t>
      </w:r>
      <w:r w:rsidR="00B5137A" w:rsidRPr="00C64DA0">
        <w:rPr>
          <w:b/>
          <w:bCs/>
          <w:color w:val="000000"/>
          <w:sz w:val="23"/>
          <w:szCs w:val="23"/>
        </w:rPr>
        <w:t xml:space="preserve"> </w:t>
      </w:r>
      <w:r w:rsidR="00C64DA0">
        <w:rPr>
          <w:b/>
          <w:bCs/>
          <w:color w:val="000000"/>
          <w:sz w:val="23"/>
          <w:szCs w:val="23"/>
        </w:rPr>
        <w:t>a</w:t>
      </w:r>
      <w:r w:rsidR="00B5137A" w:rsidRPr="00C64DA0">
        <w:rPr>
          <w:b/>
          <w:bCs/>
          <w:color w:val="000000"/>
          <w:sz w:val="23"/>
          <w:szCs w:val="23"/>
        </w:rPr>
        <w:t>.m.,</w:t>
      </w:r>
      <w:r w:rsidR="00556ED5" w:rsidRPr="00C64DA0">
        <w:rPr>
          <w:b/>
          <w:bCs/>
          <w:color w:val="000000"/>
          <w:sz w:val="23"/>
          <w:szCs w:val="23"/>
        </w:rPr>
        <w:t xml:space="preserve"> </w:t>
      </w:r>
      <w:r w:rsidR="00C64DA0">
        <w:rPr>
          <w:b/>
          <w:bCs/>
          <w:color w:val="000000"/>
          <w:sz w:val="23"/>
          <w:szCs w:val="23"/>
        </w:rPr>
        <w:t>Room 412</w:t>
      </w:r>
      <w:r w:rsidR="00B5137A" w:rsidRPr="00C64DA0">
        <w:rPr>
          <w:b/>
          <w:bCs/>
          <w:color w:val="000000"/>
          <w:sz w:val="23"/>
          <w:szCs w:val="23"/>
        </w:rPr>
        <w:t>, John A. Wilson Building</w:t>
      </w:r>
    </w:p>
    <w:p w14:paraId="7107685A" w14:textId="77777777" w:rsidR="00B5137A" w:rsidRPr="00C64DA0" w:rsidRDefault="00B5137A" w:rsidP="003D7D8D">
      <w:pPr>
        <w:jc w:val="center"/>
        <w:rPr>
          <w:b/>
          <w:bCs/>
          <w:color w:val="000000"/>
          <w:sz w:val="23"/>
          <w:szCs w:val="23"/>
        </w:rPr>
      </w:pPr>
      <w:r w:rsidRPr="00C64DA0">
        <w:rPr>
          <w:b/>
          <w:bCs/>
          <w:color w:val="000000"/>
          <w:sz w:val="23"/>
          <w:szCs w:val="23"/>
        </w:rPr>
        <w:t>1350 Pennsylvania Avenue, NW</w:t>
      </w:r>
    </w:p>
    <w:p w14:paraId="443B311E" w14:textId="77777777" w:rsidR="00B5137A" w:rsidRPr="00C64DA0" w:rsidRDefault="00B5137A" w:rsidP="003D7D8D">
      <w:pPr>
        <w:jc w:val="center"/>
        <w:rPr>
          <w:b/>
          <w:bCs/>
          <w:color w:val="000000"/>
          <w:sz w:val="23"/>
          <w:szCs w:val="23"/>
        </w:rPr>
      </w:pPr>
      <w:r w:rsidRPr="00C64DA0">
        <w:rPr>
          <w:b/>
          <w:bCs/>
          <w:color w:val="000000"/>
          <w:sz w:val="23"/>
          <w:szCs w:val="23"/>
        </w:rPr>
        <w:t>Washington, DC 20004</w:t>
      </w:r>
    </w:p>
    <w:p w14:paraId="2DD81F72" w14:textId="77777777" w:rsidR="00B5137A" w:rsidRPr="00C64DA0" w:rsidRDefault="00B5137A" w:rsidP="003D7D8D">
      <w:pPr>
        <w:jc w:val="both"/>
        <w:rPr>
          <w:b/>
          <w:bCs/>
          <w:color w:val="000000"/>
          <w:sz w:val="23"/>
          <w:szCs w:val="23"/>
        </w:rPr>
      </w:pPr>
    </w:p>
    <w:p w14:paraId="573B2032" w14:textId="36837715" w:rsidR="00B5137A" w:rsidRPr="00C64DA0" w:rsidRDefault="00B5137A" w:rsidP="003D7D8D">
      <w:pPr>
        <w:jc w:val="both"/>
        <w:rPr>
          <w:sz w:val="23"/>
          <w:szCs w:val="23"/>
        </w:rPr>
      </w:pPr>
      <w:r w:rsidRPr="00C64DA0">
        <w:rPr>
          <w:color w:val="000000"/>
          <w:sz w:val="23"/>
          <w:szCs w:val="23"/>
        </w:rPr>
        <w:tab/>
        <w:t xml:space="preserve">Council </w:t>
      </w:r>
      <w:r w:rsidRPr="00C64DA0">
        <w:rPr>
          <w:sz w:val="23"/>
          <w:szCs w:val="23"/>
        </w:rPr>
        <w:t xml:space="preserve">Chairman Phil Mendelson announces a public </w:t>
      </w:r>
      <w:r w:rsidR="00C64DA0">
        <w:rPr>
          <w:sz w:val="23"/>
          <w:szCs w:val="23"/>
        </w:rPr>
        <w:t>hearing</w:t>
      </w:r>
      <w:r w:rsidR="00511BBF" w:rsidRPr="00C64DA0">
        <w:rPr>
          <w:sz w:val="23"/>
          <w:szCs w:val="23"/>
        </w:rPr>
        <w:t xml:space="preserve"> </w:t>
      </w:r>
      <w:r w:rsidRPr="00C64DA0">
        <w:rPr>
          <w:sz w:val="23"/>
          <w:szCs w:val="23"/>
        </w:rPr>
        <w:t xml:space="preserve">before the Committee of the Whole on </w:t>
      </w:r>
      <w:r w:rsidR="002E4AFC">
        <w:rPr>
          <w:b/>
          <w:sz w:val="23"/>
          <w:szCs w:val="23"/>
        </w:rPr>
        <w:t>Bill 22-127</w:t>
      </w:r>
      <w:r w:rsidR="00C64DA0" w:rsidRPr="00C64DA0">
        <w:rPr>
          <w:sz w:val="23"/>
          <w:szCs w:val="23"/>
        </w:rPr>
        <w:t xml:space="preserve">, </w:t>
      </w:r>
      <w:r w:rsidR="00C64DA0">
        <w:rPr>
          <w:sz w:val="23"/>
          <w:szCs w:val="23"/>
        </w:rPr>
        <w:t>the “</w:t>
      </w:r>
      <w:r w:rsidR="002E4AFC">
        <w:rPr>
          <w:sz w:val="23"/>
          <w:szCs w:val="23"/>
        </w:rPr>
        <w:t>City Innovation Fund Re-Establishment</w:t>
      </w:r>
      <w:r w:rsidR="00C64DA0" w:rsidRPr="00C64DA0">
        <w:rPr>
          <w:sz w:val="23"/>
          <w:szCs w:val="23"/>
        </w:rPr>
        <w:t xml:space="preserve"> Amendment Act of 2017</w:t>
      </w:r>
      <w:r w:rsidR="00C64DA0">
        <w:rPr>
          <w:sz w:val="23"/>
          <w:szCs w:val="23"/>
        </w:rPr>
        <w:t>.”</w:t>
      </w:r>
      <w:r w:rsidRPr="00C64DA0">
        <w:rPr>
          <w:rFonts w:eastAsiaTheme="minorHAnsi"/>
          <w:sz w:val="23"/>
          <w:szCs w:val="23"/>
        </w:rPr>
        <w:t xml:space="preserve">  </w:t>
      </w:r>
      <w:r w:rsidRPr="00C64DA0">
        <w:rPr>
          <w:sz w:val="23"/>
          <w:szCs w:val="23"/>
        </w:rPr>
        <w:t xml:space="preserve">The </w:t>
      </w:r>
      <w:r w:rsidR="00C64DA0">
        <w:rPr>
          <w:sz w:val="23"/>
          <w:szCs w:val="23"/>
        </w:rPr>
        <w:t>hearing</w:t>
      </w:r>
      <w:r w:rsidRPr="00C64DA0">
        <w:rPr>
          <w:sz w:val="23"/>
          <w:szCs w:val="23"/>
        </w:rPr>
        <w:t xml:space="preserve"> will be held at </w:t>
      </w:r>
      <w:r w:rsidR="002E4AFC">
        <w:rPr>
          <w:sz w:val="23"/>
          <w:szCs w:val="23"/>
        </w:rPr>
        <w:t>9</w:t>
      </w:r>
      <w:r w:rsidR="00181033" w:rsidRPr="00C64DA0">
        <w:rPr>
          <w:sz w:val="23"/>
          <w:szCs w:val="23"/>
        </w:rPr>
        <w:t>:</w:t>
      </w:r>
      <w:r w:rsidR="002E4AFC">
        <w:rPr>
          <w:sz w:val="23"/>
          <w:szCs w:val="23"/>
        </w:rPr>
        <w:t>3</w:t>
      </w:r>
      <w:r w:rsidR="00511BBF" w:rsidRPr="00C64DA0">
        <w:rPr>
          <w:sz w:val="23"/>
          <w:szCs w:val="23"/>
        </w:rPr>
        <w:t>0</w:t>
      </w:r>
      <w:r w:rsidRPr="00C64DA0">
        <w:rPr>
          <w:sz w:val="23"/>
          <w:szCs w:val="23"/>
        </w:rPr>
        <w:t xml:space="preserve"> </w:t>
      </w:r>
      <w:r w:rsidR="00C64DA0">
        <w:rPr>
          <w:sz w:val="23"/>
          <w:szCs w:val="23"/>
        </w:rPr>
        <w:t>a</w:t>
      </w:r>
      <w:r w:rsidR="00511BBF" w:rsidRPr="00C64DA0">
        <w:rPr>
          <w:sz w:val="23"/>
          <w:szCs w:val="23"/>
        </w:rPr>
        <w:t>.m.</w:t>
      </w:r>
      <w:r w:rsidRPr="00C64DA0">
        <w:rPr>
          <w:sz w:val="23"/>
          <w:szCs w:val="23"/>
        </w:rPr>
        <w:t xml:space="preserve"> on </w:t>
      </w:r>
      <w:r w:rsidR="00C64DA0">
        <w:rPr>
          <w:sz w:val="23"/>
          <w:szCs w:val="23"/>
        </w:rPr>
        <w:t>Wednesday</w:t>
      </w:r>
      <w:r w:rsidRPr="00C64DA0">
        <w:rPr>
          <w:sz w:val="23"/>
          <w:szCs w:val="23"/>
        </w:rPr>
        <w:t xml:space="preserve">, </w:t>
      </w:r>
      <w:r w:rsidR="00C64DA0">
        <w:rPr>
          <w:sz w:val="23"/>
          <w:szCs w:val="23"/>
        </w:rPr>
        <w:t>November 1</w:t>
      </w:r>
      <w:r w:rsidR="002C265D" w:rsidRPr="00C64DA0">
        <w:rPr>
          <w:sz w:val="23"/>
          <w:szCs w:val="23"/>
        </w:rPr>
        <w:t>, 201</w:t>
      </w:r>
      <w:r w:rsidR="009E0FAF" w:rsidRPr="00C64DA0">
        <w:rPr>
          <w:sz w:val="23"/>
          <w:szCs w:val="23"/>
        </w:rPr>
        <w:t>7</w:t>
      </w:r>
      <w:r w:rsidRPr="00C64DA0">
        <w:rPr>
          <w:sz w:val="23"/>
          <w:szCs w:val="23"/>
        </w:rPr>
        <w:t xml:space="preserve"> in</w:t>
      </w:r>
      <w:r w:rsidR="00F65D7A" w:rsidRPr="00C64DA0">
        <w:rPr>
          <w:sz w:val="23"/>
          <w:szCs w:val="23"/>
        </w:rPr>
        <w:t xml:space="preserve"> </w:t>
      </w:r>
      <w:r w:rsidR="00C64DA0">
        <w:rPr>
          <w:sz w:val="23"/>
          <w:szCs w:val="23"/>
        </w:rPr>
        <w:t>Room 412</w:t>
      </w:r>
      <w:r w:rsidRPr="00C64DA0">
        <w:rPr>
          <w:color w:val="FF0000"/>
          <w:sz w:val="23"/>
          <w:szCs w:val="23"/>
        </w:rPr>
        <w:t xml:space="preserve"> </w:t>
      </w:r>
      <w:r w:rsidRPr="00C64DA0">
        <w:rPr>
          <w:sz w:val="23"/>
          <w:szCs w:val="23"/>
        </w:rPr>
        <w:t xml:space="preserve">of the John A. Wilson Building.  </w:t>
      </w:r>
    </w:p>
    <w:p w14:paraId="124EF875" w14:textId="77777777" w:rsidR="00B5137A" w:rsidRPr="00C64DA0" w:rsidRDefault="00B5137A" w:rsidP="003D7D8D">
      <w:pPr>
        <w:jc w:val="both"/>
        <w:rPr>
          <w:rFonts w:ascii="Times-Roman" w:eastAsiaTheme="minorHAnsi" w:hAnsi="Times-Roman" w:cs="Times-Roman"/>
          <w:sz w:val="23"/>
          <w:szCs w:val="23"/>
        </w:rPr>
      </w:pPr>
    </w:p>
    <w:p w14:paraId="26537E01" w14:textId="0D1FFD95" w:rsidR="00B5137A" w:rsidRPr="00C64DA0" w:rsidRDefault="00B5137A" w:rsidP="003D7D8D">
      <w:pPr>
        <w:autoSpaceDE w:val="0"/>
        <w:autoSpaceDN w:val="0"/>
        <w:adjustRightInd w:val="0"/>
        <w:jc w:val="both"/>
        <w:rPr>
          <w:bCs/>
          <w:sz w:val="23"/>
          <w:szCs w:val="23"/>
        </w:rPr>
      </w:pPr>
      <w:r w:rsidRPr="00C64DA0">
        <w:rPr>
          <w:bCs/>
          <w:sz w:val="23"/>
          <w:szCs w:val="23"/>
        </w:rPr>
        <w:tab/>
      </w:r>
      <w:r w:rsidR="00C64DA0">
        <w:rPr>
          <w:bCs/>
          <w:sz w:val="23"/>
          <w:szCs w:val="23"/>
        </w:rPr>
        <w:t>The stated purpose of Bill 22-395</w:t>
      </w:r>
      <w:r w:rsidRPr="00C64DA0">
        <w:rPr>
          <w:bCs/>
          <w:sz w:val="23"/>
          <w:szCs w:val="23"/>
        </w:rPr>
        <w:t xml:space="preserve"> is </w:t>
      </w:r>
      <w:r w:rsidR="002067B5" w:rsidRPr="00C64DA0">
        <w:rPr>
          <w:bCs/>
          <w:sz w:val="23"/>
          <w:szCs w:val="23"/>
        </w:rPr>
        <w:t>to</w:t>
      </w:r>
      <w:r w:rsidR="00C64DA0">
        <w:rPr>
          <w:bCs/>
          <w:sz w:val="23"/>
          <w:szCs w:val="23"/>
        </w:rPr>
        <w:t xml:space="preserve"> amend </w:t>
      </w:r>
      <w:r w:rsidR="002E4AFC">
        <w:rPr>
          <w:bCs/>
          <w:sz w:val="23"/>
          <w:szCs w:val="23"/>
        </w:rPr>
        <w:t xml:space="preserve">the Fiscal Year 2014 Budget Support Act of 2013 to re-establish the City Innovation Fund in Fiscal Year 2018.  The Innovation Fund was established in Fiscal Year 2014 to provide </w:t>
      </w:r>
      <w:proofErr w:type="spellStart"/>
      <w:r w:rsidR="002E4AFC">
        <w:rPr>
          <w:bCs/>
          <w:sz w:val="23"/>
          <w:szCs w:val="23"/>
        </w:rPr>
        <w:t>subgrants</w:t>
      </w:r>
      <w:proofErr w:type="spellEnd"/>
      <w:r w:rsidR="002E4AFC">
        <w:rPr>
          <w:bCs/>
          <w:sz w:val="23"/>
          <w:szCs w:val="23"/>
        </w:rPr>
        <w:t xml:space="preserve"> to nonprofit organizations in education, job training, health, </w:t>
      </w:r>
      <w:proofErr w:type="gramStart"/>
      <w:r w:rsidR="002E4AFC">
        <w:rPr>
          <w:bCs/>
          <w:sz w:val="23"/>
          <w:szCs w:val="23"/>
        </w:rPr>
        <w:t>services</w:t>
      </w:r>
      <w:proofErr w:type="gramEnd"/>
      <w:r w:rsidR="002E4AFC">
        <w:rPr>
          <w:bCs/>
          <w:sz w:val="23"/>
          <w:szCs w:val="23"/>
        </w:rPr>
        <w:t xml:space="preserve"> for seniors, arts, public safety, and the environment</w:t>
      </w:r>
      <w:r w:rsidR="00EB2BA4">
        <w:rPr>
          <w:bCs/>
          <w:sz w:val="23"/>
          <w:szCs w:val="23"/>
        </w:rPr>
        <w:t xml:space="preserve"> in an amount up to $100,000</w:t>
      </w:r>
      <w:r w:rsidR="00C81E4E">
        <w:rPr>
          <w:bCs/>
          <w:sz w:val="23"/>
          <w:szCs w:val="23"/>
        </w:rPr>
        <w:t xml:space="preserve"> for each </w:t>
      </w:r>
      <w:proofErr w:type="spellStart"/>
      <w:r w:rsidR="00C81E4E">
        <w:rPr>
          <w:bCs/>
          <w:sz w:val="23"/>
          <w:szCs w:val="23"/>
        </w:rPr>
        <w:t>subgrant</w:t>
      </w:r>
      <w:proofErr w:type="spellEnd"/>
      <w:r w:rsidR="00EB2BA4">
        <w:rPr>
          <w:bCs/>
          <w:sz w:val="23"/>
          <w:szCs w:val="23"/>
        </w:rPr>
        <w:t xml:space="preserve">.  The fund was managed by the Community Foundation for the National Capital Region.  The program was authorized through fiscal year 2016.  As introduced, Bill 22-127 would raise the </w:t>
      </w:r>
      <w:proofErr w:type="spellStart"/>
      <w:r w:rsidR="00EB2BA4">
        <w:rPr>
          <w:bCs/>
          <w:sz w:val="23"/>
          <w:szCs w:val="23"/>
        </w:rPr>
        <w:t>subgrant</w:t>
      </w:r>
      <w:proofErr w:type="spellEnd"/>
      <w:r w:rsidR="00EB2BA4">
        <w:rPr>
          <w:bCs/>
          <w:sz w:val="23"/>
          <w:szCs w:val="23"/>
        </w:rPr>
        <w:t xml:space="preserve"> cap to $200,000, put the fund under the oversight of the Deputy Mayor for Health and Human Services, and authorize up to $15 million per year for the fund, subject to annual appropriations through the budget process.</w:t>
      </w:r>
    </w:p>
    <w:p w14:paraId="6B09F3F8" w14:textId="77777777" w:rsidR="00E0339E" w:rsidRPr="00C64DA0" w:rsidRDefault="00E0339E" w:rsidP="003D7D8D">
      <w:pPr>
        <w:autoSpaceDE w:val="0"/>
        <w:autoSpaceDN w:val="0"/>
        <w:adjustRightInd w:val="0"/>
        <w:jc w:val="both"/>
        <w:rPr>
          <w:rFonts w:eastAsiaTheme="minorHAnsi"/>
          <w:sz w:val="23"/>
          <w:szCs w:val="23"/>
          <w:highlight w:val="yellow"/>
        </w:rPr>
      </w:pPr>
    </w:p>
    <w:p w14:paraId="49125542" w14:textId="6F1550D5" w:rsidR="009E0FAF" w:rsidRPr="00C64DA0" w:rsidRDefault="009E0FAF" w:rsidP="003D7D8D">
      <w:pPr>
        <w:ind w:firstLine="720"/>
        <w:jc w:val="both"/>
        <w:rPr>
          <w:sz w:val="23"/>
          <w:szCs w:val="23"/>
        </w:rPr>
      </w:pPr>
      <w:r w:rsidRPr="00C64DA0">
        <w:rPr>
          <w:sz w:val="23"/>
          <w:szCs w:val="23"/>
        </w:rPr>
        <w:t xml:space="preserve">Those who wish to testify are asked to email the Committee of the Whole at cow@dccouncil.us, or call Evan Cash, Committee and Legislative Director at (202) 724-7002, and to provide your name, address, telephone number, organizational affiliation and title (if any) by close of business </w:t>
      </w:r>
      <w:r w:rsidR="003D7D8D">
        <w:rPr>
          <w:sz w:val="23"/>
          <w:szCs w:val="23"/>
        </w:rPr>
        <w:t>Monday</w:t>
      </w:r>
      <w:r w:rsidRPr="00C64DA0">
        <w:rPr>
          <w:sz w:val="23"/>
          <w:szCs w:val="23"/>
        </w:rPr>
        <w:t xml:space="preserve">, </w:t>
      </w:r>
      <w:r w:rsidR="003D7D8D">
        <w:rPr>
          <w:b/>
          <w:sz w:val="23"/>
          <w:szCs w:val="23"/>
        </w:rPr>
        <w:t>October 30, 2017</w:t>
      </w:r>
      <w:r w:rsidRPr="00C64DA0">
        <w:rPr>
          <w:sz w:val="23"/>
          <w:szCs w:val="23"/>
        </w:rPr>
        <w:t xml:space="preserve">.  Persons wishing to testify are encouraged, but not required, to submit 15 copies of written testimony.  If submitted by the close of business on </w:t>
      </w:r>
      <w:r w:rsidR="003D7D8D">
        <w:rPr>
          <w:sz w:val="23"/>
          <w:szCs w:val="23"/>
        </w:rPr>
        <w:t>October 30, 2017</w:t>
      </w:r>
      <w:r w:rsidRPr="00C64DA0">
        <w:rPr>
          <w:sz w:val="23"/>
          <w:szCs w:val="23"/>
        </w:rPr>
        <w:t xml:space="preserve"> the testimony will be distributed to Councilmembers before the </w:t>
      </w:r>
      <w:r w:rsidR="003D7D8D">
        <w:rPr>
          <w:sz w:val="23"/>
          <w:szCs w:val="23"/>
        </w:rPr>
        <w:t>hearing</w:t>
      </w:r>
      <w:r w:rsidRPr="00C64DA0">
        <w:rPr>
          <w:sz w:val="23"/>
          <w:szCs w:val="23"/>
        </w:rPr>
        <w:t>.  Witnesses should limit their testimony to four minutes; less time will be allowed if there are a large number of witnesses.  Copies of the legislation can be obtained through the Legislative Services Division of the Secretary of the Council’s office or on http://lims.dccouncil.us.</w:t>
      </w:r>
    </w:p>
    <w:p w14:paraId="5F5DAC00" w14:textId="77777777" w:rsidR="009E0FAF" w:rsidRPr="00C64DA0" w:rsidRDefault="009E0FAF" w:rsidP="003D7D8D">
      <w:pPr>
        <w:ind w:firstLine="720"/>
        <w:jc w:val="both"/>
        <w:rPr>
          <w:sz w:val="23"/>
          <w:szCs w:val="23"/>
        </w:rPr>
      </w:pPr>
    </w:p>
    <w:p w14:paraId="295DA137" w14:textId="62237194" w:rsidR="00EB226A" w:rsidRPr="00C64DA0" w:rsidRDefault="009E0FAF" w:rsidP="003D7D8D">
      <w:pPr>
        <w:ind w:firstLine="720"/>
        <w:jc w:val="both"/>
        <w:rPr>
          <w:color w:val="000000"/>
          <w:sz w:val="23"/>
          <w:szCs w:val="23"/>
        </w:rPr>
      </w:pPr>
      <w:r w:rsidRPr="00C64DA0">
        <w:rPr>
          <w:sz w:val="23"/>
          <w:szCs w:val="23"/>
        </w:rPr>
        <w:t xml:space="preserve">If you are unable to testify at the </w:t>
      </w:r>
      <w:r w:rsidR="003D7D8D">
        <w:rPr>
          <w:sz w:val="23"/>
          <w:szCs w:val="23"/>
        </w:rPr>
        <w:t>hearing</w:t>
      </w:r>
      <w:r w:rsidRPr="00C64DA0">
        <w:rPr>
          <w:sz w:val="23"/>
          <w:szCs w:val="23"/>
        </w:rPr>
        <w:t xml:space="preserve">, written statements are encouraged and will be made a part of the official record.  Written statements should be submitted to the Committee of the Whole, Council of the District of Columbia, Suite 410 of the John A. Wilson Building, 1350 Pennsylvania Avenue, N.W., Washington, D.C. 20004.  The record will close at 5:00 p.m. on </w:t>
      </w:r>
      <w:r w:rsidR="003D7D8D">
        <w:rPr>
          <w:sz w:val="23"/>
          <w:szCs w:val="23"/>
        </w:rPr>
        <w:t>November</w:t>
      </w:r>
      <w:r w:rsidRPr="00C64DA0">
        <w:rPr>
          <w:sz w:val="23"/>
          <w:szCs w:val="23"/>
        </w:rPr>
        <w:t xml:space="preserve"> 1</w:t>
      </w:r>
      <w:r w:rsidR="003D7D8D">
        <w:rPr>
          <w:sz w:val="23"/>
          <w:szCs w:val="23"/>
        </w:rPr>
        <w:t>5</w:t>
      </w:r>
      <w:r w:rsidRPr="00C64DA0">
        <w:rPr>
          <w:sz w:val="23"/>
          <w:szCs w:val="23"/>
        </w:rPr>
        <w:t>, 2017.</w:t>
      </w:r>
    </w:p>
    <w:sectPr w:rsidR="00EB226A" w:rsidRPr="00C64DA0" w:rsidSect="003D7D8D">
      <w:headerReference w:type="first" r:id="rId7"/>
      <w:pgSz w:w="12240" w:h="15840" w:code="1"/>
      <w:pgMar w:top="1440" w:right="1440" w:bottom="1080" w:left="144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985BF" w14:textId="77777777" w:rsidR="001433D8" w:rsidRDefault="004F6078">
      <w:r>
        <w:separator/>
      </w:r>
    </w:p>
  </w:endnote>
  <w:endnote w:type="continuationSeparator" w:id="0">
    <w:p w14:paraId="4109DF92" w14:textId="77777777" w:rsidR="001433D8" w:rsidRDefault="004F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Roman">
    <w:altName w:val="Times New Roman"/>
    <w:charset w:val="00"/>
    <w:family w:val="auto"/>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04A7A" w14:textId="77777777" w:rsidR="001433D8" w:rsidRDefault="004F6078">
      <w:r>
        <w:separator/>
      </w:r>
    </w:p>
  </w:footnote>
  <w:footnote w:type="continuationSeparator" w:id="0">
    <w:p w14:paraId="38C1F677" w14:textId="77777777" w:rsidR="001433D8" w:rsidRDefault="004F6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506D8" w14:textId="77777777" w:rsidR="00DF572A" w:rsidRPr="003A0B90" w:rsidRDefault="000C092C" w:rsidP="0087253B">
    <w:pPr>
      <w:pStyle w:val="Heading1"/>
      <w:rPr>
        <w:rFonts w:ascii="Constantia" w:hAnsi="Constantia"/>
        <w:bCs w:val="0"/>
        <w:color w:val="auto"/>
        <w:spacing w:val="40"/>
        <w:sz w:val="26"/>
        <w:szCs w:val="26"/>
      </w:rPr>
    </w:pPr>
    <w:r w:rsidRPr="003A0B90">
      <w:rPr>
        <w:rFonts w:ascii="Constantia" w:hAnsi="Constantia"/>
        <w:bCs w:val="0"/>
        <w:color w:val="auto"/>
        <w:spacing w:val="40"/>
        <w:sz w:val="26"/>
        <w:szCs w:val="26"/>
      </w:rPr>
      <w:t>COUNCIL OF THE DISTRICT OF COLUMBIA</w:t>
    </w:r>
  </w:p>
  <w:p w14:paraId="53E464CF" w14:textId="77777777" w:rsidR="00DF572A" w:rsidRPr="001C2D03" w:rsidRDefault="000C092C" w:rsidP="0087253B">
    <w:pPr>
      <w:rPr>
        <w:rFonts w:ascii="Constantia" w:hAnsi="Constantia"/>
        <w:b/>
        <w:bCs/>
        <w:caps/>
        <w:spacing w:val="40"/>
        <w:sz w:val="26"/>
        <w:szCs w:val="26"/>
      </w:rPr>
    </w:pPr>
    <w:r w:rsidRPr="001C2D03">
      <w:rPr>
        <w:rFonts w:ascii="Constantia" w:hAnsi="Constantia"/>
        <w:b/>
        <w:bCs/>
        <w:caps/>
        <w:spacing w:val="40"/>
        <w:sz w:val="26"/>
        <w:szCs w:val="26"/>
      </w:rPr>
      <w:t xml:space="preserve">Committee </w:t>
    </w:r>
    <w:r>
      <w:rPr>
        <w:rFonts w:ascii="Constantia" w:hAnsi="Constantia"/>
        <w:b/>
        <w:bCs/>
        <w:caps/>
        <w:spacing w:val="40"/>
        <w:sz w:val="26"/>
        <w:szCs w:val="26"/>
      </w:rPr>
      <w:t>OF THE WHOLE</w:t>
    </w:r>
  </w:p>
  <w:p w14:paraId="7BFC38F4" w14:textId="41EA9462" w:rsidR="00DF572A" w:rsidRPr="001C2D03" w:rsidRDefault="000C092C" w:rsidP="0087253B">
    <w:pPr>
      <w:rPr>
        <w:rFonts w:ascii="Constantia" w:hAnsi="Constantia"/>
        <w:b/>
        <w:bCs/>
        <w:caps/>
        <w:spacing w:val="40"/>
        <w:sz w:val="26"/>
        <w:szCs w:val="26"/>
      </w:rPr>
    </w:pPr>
    <w:r>
      <w:rPr>
        <w:rFonts w:ascii="Constantia" w:hAnsi="Constantia"/>
        <w:b/>
        <w:bCs/>
        <w:caps/>
        <w:spacing w:val="40"/>
        <w:sz w:val="26"/>
        <w:szCs w:val="26"/>
      </w:rPr>
      <w:t xml:space="preserve">Notice of public </w:t>
    </w:r>
    <w:r w:rsidR="00C64DA0">
      <w:rPr>
        <w:rFonts w:ascii="Constantia" w:hAnsi="Constantia"/>
        <w:b/>
        <w:bCs/>
        <w:caps/>
        <w:spacing w:val="40"/>
        <w:sz w:val="26"/>
        <w:szCs w:val="26"/>
      </w:rPr>
      <w:t>Hearing</w:t>
    </w:r>
  </w:p>
  <w:p w14:paraId="1621EE17" w14:textId="2B7E4D65" w:rsidR="00DF572A" w:rsidRPr="00511BBF" w:rsidRDefault="000C092C" w:rsidP="004402A0">
    <w:pPr>
      <w:pBdr>
        <w:bottom w:val="single" w:sz="24" w:space="1" w:color="auto"/>
      </w:pBdr>
      <w:tabs>
        <w:tab w:val="left" w:pos="-1440"/>
        <w:tab w:val="center" w:pos="6480"/>
        <w:tab w:val="left" w:pos="8880"/>
        <w:tab w:val="right" w:pos="9360"/>
      </w:tabs>
      <w:spacing w:line="243" w:lineRule="auto"/>
      <w:rPr>
        <w:b/>
        <w:bCs/>
      </w:rPr>
    </w:pPr>
    <w:r w:rsidRPr="00BE03CB">
      <w:t xml:space="preserve">1350 Pennsylvania Avenue, NW, Washington, DC 20004    </w:t>
    </w:r>
    <w:r w:rsidR="004402A0">
      <w:tab/>
      <w:t xml:space="preserve">              </w:t>
    </w:r>
    <w:r w:rsidR="004B29F1">
      <w:t xml:space="preserve">                           </w:t>
    </w:r>
    <w:r w:rsidR="004402A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7A"/>
    <w:rsid w:val="00044C9A"/>
    <w:rsid w:val="000C092C"/>
    <w:rsid w:val="000E73FE"/>
    <w:rsid w:val="001433D8"/>
    <w:rsid w:val="001647C2"/>
    <w:rsid w:val="00181033"/>
    <w:rsid w:val="00182E22"/>
    <w:rsid w:val="002067B5"/>
    <w:rsid w:val="002103E6"/>
    <w:rsid w:val="0025340D"/>
    <w:rsid w:val="002C265D"/>
    <w:rsid w:val="002C735B"/>
    <w:rsid w:val="002E0129"/>
    <w:rsid w:val="002E4AFC"/>
    <w:rsid w:val="002E7B75"/>
    <w:rsid w:val="00385FC1"/>
    <w:rsid w:val="003D7D8D"/>
    <w:rsid w:val="003F10C8"/>
    <w:rsid w:val="004402A0"/>
    <w:rsid w:val="004906A1"/>
    <w:rsid w:val="004B29F1"/>
    <w:rsid w:val="004F6078"/>
    <w:rsid w:val="00511BBF"/>
    <w:rsid w:val="00556ED5"/>
    <w:rsid w:val="005C2082"/>
    <w:rsid w:val="005D3F4D"/>
    <w:rsid w:val="006D3FA0"/>
    <w:rsid w:val="00711C4A"/>
    <w:rsid w:val="007232DE"/>
    <w:rsid w:val="007A3A20"/>
    <w:rsid w:val="007D7CD5"/>
    <w:rsid w:val="00835B08"/>
    <w:rsid w:val="008C6081"/>
    <w:rsid w:val="008E5F97"/>
    <w:rsid w:val="009321D8"/>
    <w:rsid w:val="009C1186"/>
    <w:rsid w:val="009E0FAF"/>
    <w:rsid w:val="00B5137A"/>
    <w:rsid w:val="00B91429"/>
    <w:rsid w:val="00B93239"/>
    <w:rsid w:val="00BA2950"/>
    <w:rsid w:val="00BD2461"/>
    <w:rsid w:val="00C5532C"/>
    <w:rsid w:val="00C64DA0"/>
    <w:rsid w:val="00C81E4E"/>
    <w:rsid w:val="00D77C3B"/>
    <w:rsid w:val="00D963E5"/>
    <w:rsid w:val="00DB5739"/>
    <w:rsid w:val="00E0339E"/>
    <w:rsid w:val="00E35F0E"/>
    <w:rsid w:val="00E422E1"/>
    <w:rsid w:val="00E569F3"/>
    <w:rsid w:val="00EB226A"/>
    <w:rsid w:val="00EB2BA4"/>
    <w:rsid w:val="00F14623"/>
    <w:rsid w:val="00F6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47CB"/>
  <w15:chartTrackingRefBased/>
  <w15:docId w15:val="{BE85094C-7B4D-4A4F-894F-342D9176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37A"/>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B5137A"/>
    <w:pPr>
      <w:keepNext/>
      <w:keepLines/>
      <w:spacing w:before="480"/>
      <w:outlineLvl w:val="0"/>
    </w:pPr>
    <w:rPr>
      <w:rFonts w:ascii="Cambria" w:eastAsia="Times New Roman" w:hAnsi="Cambria"/>
      <w:b/>
      <w:bCs/>
      <w:color w:val="365F91"/>
      <w:sz w:val="28"/>
      <w:szCs w:val="28"/>
    </w:rPr>
  </w:style>
  <w:style w:type="paragraph" w:styleId="Heading3">
    <w:name w:val="heading 3"/>
    <w:basedOn w:val="Normal"/>
    <w:link w:val="Heading3Char"/>
    <w:qFormat/>
    <w:rsid w:val="00B5137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37A"/>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B5137A"/>
    <w:rPr>
      <w:rFonts w:ascii="Times New Roman" w:eastAsia="Calibri" w:hAnsi="Times New Roman" w:cs="Times New Roman"/>
      <w:b/>
      <w:bCs/>
      <w:sz w:val="24"/>
      <w:szCs w:val="24"/>
    </w:rPr>
  </w:style>
  <w:style w:type="character" w:styleId="Hyperlink">
    <w:name w:val="Hyperlink"/>
    <w:basedOn w:val="DefaultParagraphFont"/>
    <w:uiPriority w:val="99"/>
    <w:unhideWhenUsed/>
    <w:rsid w:val="00F14623"/>
    <w:rPr>
      <w:color w:val="0563C1" w:themeColor="hyperlink"/>
      <w:u w:val="single"/>
    </w:rPr>
  </w:style>
  <w:style w:type="paragraph" w:styleId="Header">
    <w:name w:val="header"/>
    <w:basedOn w:val="Normal"/>
    <w:link w:val="HeaderChar"/>
    <w:uiPriority w:val="99"/>
    <w:unhideWhenUsed/>
    <w:rsid w:val="00511BBF"/>
    <w:pPr>
      <w:tabs>
        <w:tab w:val="center" w:pos="4680"/>
        <w:tab w:val="right" w:pos="9360"/>
      </w:tabs>
    </w:pPr>
  </w:style>
  <w:style w:type="character" w:customStyle="1" w:styleId="HeaderChar">
    <w:name w:val="Header Char"/>
    <w:basedOn w:val="DefaultParagraphFont"/>
    <w:link w:val="Header"/>
    <w:uiPriority w:val="99"/>
    <w:rsid w:val="00511BBF"/>
    <w:rPr>
      <w:rFonts w:ascii="Times New Roman" w:eastAsia="Calibri" w:hAnsi="Times New Roman" w:cs="Times New Roman"/>
      <w:sz w:val="24"/>
      <w:szCs w:val="24"/>
    </w:rPr>
  </w:style>
  <w:style w:type="paragraph" w:styleId="Footer">
    <w:name w:val="footer"/>
    <w:basedOn w:val="Normal"/>
    <w:link w:val="FooterChar"/>
    <w:uiPriority w:val="99"/>
    <w:unhideWhenUsed/>
    <w:rsid w:val="00511BBF"/>
    <w:pPr>
      <w:tabs>
        <w:tab w:val="center" w:pos="4680"/>
        <w:tab w:val="right" w:pos="9360"/>
      </w:tabs>
    </w:pPr>
  </w:style>
  <w:style w:type="character" w:customStyle="1" w:styleId="FooterChar">
    <w:name w:val="Footer Char"/>
    <w:basedOn w:val="DefaultParagraphFont"/>
    <w:link w:val="Footer"/>
    <w:uiPriority w:val="99"/>
    <w:rsid w:val="00511BBF"/>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511BBF"/>
    <w:rPr>
      <w:sz w:val="16"/>
      <w:szCs w:val="16"/>
    </w:rPr>
  </w:style>
  <w:style w:type="paragraph" w:styleId="CommentText">
    <w:name w:val="annotation text"/>
    <w:basedOn w:val="Normal"/>
    <w:link w:val="CommentTextChar"/>
    <w:uiPriority w:val="99"/>
    <w:semiHidden/>
    <w:unhideWhenUsed/>
    <w:rsid w:val="00511BBF"/>
    <w:rPr>
      <w:sz w:val="20"/>
      <w:szCs w:val="20"/>
    </w:rPr>
  </w:style>
  <w:style w:type="character" w:customStyle="1" w:styleId="CommentTextChar">
    <w:name w:val="Comment Text Char"/>
    <w:basedOn w:val="DefaultParagraphFont"/>
    <w:link w:val="CommentText"/>
    <w:uiPriority w:val="99"/>
    <w:semiHidden/>
    <w:rsid w:val="00511BB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1BBF"/>
    <w:rPr>
      <w:b/>
      <w:bCs/>
    </w:rPr>
  </w:style>
  <w:style w:type="character" w:customStyle="1" w:styleId="CommentSubjectChar">
    <w:name w:val="Comment Subject Char"/>
    <w:basedOn w:val="CommentTextChar"/>
    <w:link w:val="CommentSubject"/>
    <w:uiPriority w:val="99"/>
    <w:semiHidden/>
    <w:rsid w:val="00511BBF"/>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511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BB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3BC43-11D9-45F5-B1A2-E9EAD876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Puntambekar, Kasturi (Council)</dc:creator>
  <cp:keywords/>
  <dc:description/>
  <cp:lastModifiedBy>Cash, Evan W. (Council)</cp:lastModifiedBy>
  <cp:revision>6</cp:revision>
  <cp:lastPrinted>2017-10-04T20:30:00Z</cp:lastPrinted>
  <dcterms:created xsi:type="dcterms:W3CDTF">2017-09-29T15:55:00Z</dcterms:created>
  <dcterms:modified xsi:type="dcterms:W3CDTF">2017-10-11T14:19:00Z</dcterms:modified>
</cp:coreProperties>
</file>