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E6F0" w14:textId="77777777" w:rsidR="00863FB9" w:rsidRPr="00863FB9" w:rsidRDefault="00863FB9" w:rsidP="00863FB9">
      <w:pPr>
        <w:autoSpaceDE/>
        <w:autoSpaceDN/>
        <w:adjustRightInd/>
        <w:ind w:firstLine="5580"/>
        <w:jc w:val="both"/>
        <w:rPr>
          <w:rFonts w:eastAsia="Calibri"/>
          <w:bCs/>
          <w:color w:val="000000"/>
          <w:sz w:val="24"/>
          <w:szCs w:val="24"/>
        </w:rPr>
      </w:pPr>
      <w:r w:rsidRPr="00863FB9">
        <w:rPr>
          <w:rFonts w:eastAsia="Calibri"/>
          <w:bCs/>
          <w:color w:val="000000"/>
          <w:sz w:val="24"/>
          <w:szCs w:val="24"/>
        </w:rPr>
        <w:t>_______________________________</w:t>
      </w:r>
    </w:p>
    <w:p w14:paraId="08BA6A92" w14:textId="77777777" w:rsidR="00863FB9" w:rsidRPr="00863FB9" w:rsidRDefault="00863FB9" w:rsidP="00863FB9">
      <w:pPr>
        <w:autoSpaceDE/>
        <w:autoSpaceDN/>
        <w:adjustRightInd/>
        <w:ind w:firstLine="5580"/>
        <w:rPr>
          <w:rFonts w:eastAsia="Calibri"/>
          <w:b/>
          <w:color w:val="000000"/>
          <w:sz w:val="24"/>
          <w:szCs w:val="24"/>
        </w:rPr>
      </w:pPr>
      <w:r w:rsidRPr="00863FB9">
        <w:rPr>
          <w:rFonts w:eastAsia="Calibri"/>
          <w:bCs/>
          <w:color w:val="000000"/>
          <w:sz w:val="24"/>
          <w:szCs w:val="24"/>
        </w:rPr>
        <w:t>Councilmember Janeese Lewis George</w:t>
      </w:r>
      <w:r w:rsidRPr="00863FB9">
        <w:rPr>
          <w:rFonts w:eastAsia="Calibri"/>
          <w:b/>
          <w:color w:val="000000"/>
          <w:sz w:val="24"/>
          <w:szCs w:val="24"/>
        </w:rPr>
        <w:tab/>
      </w:r>
    </w:p>
    <w:p w14:paraId="72970D4C" w14:textId="77777777" w:rsidR="00863FB9" w:rsidRPr="00863FB9" w:rsidRDefault="00863FB9" w:rsidP="00863FB9">
      <w:pPr>
        <w:tabs>
          <w:tab w:val="center" w:pos="7200"/>
        </w:tabs>
        <w:autoSpaceDE/>
        <w:autoSpaceDN/>
        <w:adjustRightInd/>
        <w:rPr>
          <w:rFonts w:eastAsia="Calibri"/>
          <w:b/>
          <w:color w:val="000000"/>
          <w:sz w:val="24"/>
          <w:szCs w:val="24"/>
        </w:rPr>
      </w:pPr>
    </w:p>
    <w:p w14:paraId="27E60789" w14:textId="77777777" w:rsidR="00863FB9" w:rsidRPr="00863FB9" w:rsidRDefault="00863FB9" w:rsidP="00863FB9">
      <w:pPr>
        <w:tabs>
          <w:tab w:val="center" w:pos="7200"/>
        </w:tabs>
        <w:autoSpaceDE/>
        <w:autoSpaceDN/>
        <w:adjustRightInd/>
        <w:rPr>
          <w:rFonts w:eastAsia="Calibri"/>
          <w:color w:val="000000"/>
          <w:sz w:val="24"/>
          <w:szCs w:val="24"/>
        </w:rPr>
      </w:pPr>
    </w:p>
    <w:p w14:paraId="3EBBCE0A" w14:textId="77777777" w:rsidR="00863FB9" w:rsidRPr="00863FB9" w:rsidRDefault="00863FB9" w:rsidP="00863FB9">
      <w:pPr>
        <w:autoSpaceDE/>
        <w:autoSpaceDN/>
        <w:adjustRightInd/>
        <w:jc w:val="center"/>
        <w:rPr>
          <w:rFonts w:eastAsia="Calibri"/>
          <w:b/>
          <w:color w:val="000000"/>
          <w:sz w:val="24"/>
          <w:szCs w:val="24"/>
        </w:rPr>
      </w:pPr>
    </w:p>
    <w:p w14:paraId="45DC231C" w14:textId="77777777" w:rsidR="00863FB9" w:rsidRPr="00863FB9" w:rsidRDefault="00863FB9" w:rsidP="00863FB9">
      <w:pPr>
        <w:autoSpaceDE/>
        <w:autoSpaceDN/>
        <w:adjustRightInd/>
        <w:jc w:val="center"/>
        <w:rPr>
          <w:rFonts w:eastAsia="Calibri"/>
          <w:b/>
          <w:color w:val="000000"/>
          <w:sz w:val="24"/>
          <w:szCs w:val="24"/>
        </w:rPr>
      </w:pPr>
      <w:r w:rsidRPr="00863FB9">
        <w:rPr>
          <w:rFonts w:eastAsia="Calibri"/>
          <w:b/>
          <w:color w:val="000000"/>
          <w:sz w:val="24"/>
          <w:szCs w:val="24"/>
        </w:rPr>
        <w:t>AN AMENDMENT</w:t>
      </w:r>
    </w:p>
    <w:p w14:paraId="293BBBF8" w14:textId="77777777" w:rsidR="00863FB9" w:rsidRPr="00863FB9" w:rsidRDefault="00863FB9" w:rsidP="00863FB9">
      <w:pPr>
        <w:autoSpaceDE/>
        <w:autoSpaceDN/>
        <w:adjustRightInd/>
        <w:jc w:val="center"/>
        <w:rPr>
          <w:rFonts w:eastAsia="Calibri"/>
          <w:color w:val="000000"/>
          <w:sz w:val="24"/>
          <w:szCs w:val="24"/>
        </w:rPr>
      </w:pPr>
    </w:p>
    <w:p w14:paraId="73A6E7EA" w14:textId="274ABFC6" w:rsidR="00863FB9" w:rsidRPr="00863FB9" w:rsidRDefault="00863FB9" w:rsidP="00863FB9">
      <w:pPr>
        <w:autoSpaceDE/>
        <w:autoSpaceDN/>
        <w:adjustRightInd/>
        <w:jc w:val="center"/>
        <w:rPr>
          <w:rFonts w:eastAsia="Calibri"/>
          <w:b/>
          <w:color w:val="000000"/>
          <w:sz w:val="24"/>
          <w:szCs w:val="24"/>
          <w:u w:val="single"/>
        </w:rPr>
      </w:pPr>
      <w:r w:rsidRPr="007C2094">
        <w:rPr>
          <w:rFonts w:eastAsia="Calibri"/>
          <w:b/>
          <w:color w:val="000000"/>
          <w:sz w:val="24"/>
          <w:szCs w:val="24"/>
          <w:u w:val="single"/>
        </w:rPr>
        <w:t>#</w:t>
      </w:r>
      <w:r w:rsidR="007C2094" w:rsidRPr="007C2094">
        <w:rPr>
          <w:rFonts w:eastAsia="Calibri"/>
          <w:b/>
          <w:color w:val="000000"/>
          <w:sz w:val="24"/>
          <w:szCs w:val="24"/>
          <w:u w:val="single"/>
        </w:rPr>
        <w:t>1</w:t>
      </w:r>
      <w:r w:rsidRPr="00863FB9">
        <w:rPr>
          <w:rFonts w:eastAsia="Calibri"/>
          <w:b/>
          <w:color w:val="000000"/>
          <w:sz w:val="24"/>
          <w:szCs w:val="24"/>
          <w:u w:val="single"/>
        </w:rPr>
        <w:t xml:space="preserve">     </w:t>
      </w:r>
    </w:p>
    <w:p w14:paraId="651BFF81" w14:textId="77777777" w:rsidR="00863FB9" w:rsidRPr="00863FB9" w:rsidRDefault="00863FB9" w:rsidP="00863FB9">
      <w:pPr>
        <w:autoSpaceDE/>
        <w:autoSpaceDN/>
        <w:adjustRightInd/>
        <w:rPr>
          <w:rFonts w:eastAsia="Calibri"/>
          <w:color w:val="000000"/>
          <w:sz w:val="24"/>
          <w:szCs w:val="24"/>
        </w:rPr>
      </w:pPr>
      <w:r w:rsidRPr="00863FB9">
        <w:rPr>
          <w:rFonts w:eastAsia="Calibri"/>
          <w:color w:val="000000"/>
          <w:sz w:val="24"/>
          <w:szCs w:val="24"/>
        </w:rPr>
        <w:tab/>
      </w:r>
      <w:r w:rsidRPr="00863FB9">
        <w:rPr>
          <w:rFonts w:eastAsia="Calibri"/>
          <w:color w:val="000000"/>
          <w:sz w:val="24"/>
          <w:szCs w:val="24"/>
        </w:rPr>
        <w:tab/>
      </w:r>
      <w:r w:rsidRPr="00863FB9">
        <w:rPr>
          <w:rFonts w:eastAsia="Calibri"/>
          <w:color w:val="000000"/>
          <w:sz w:val="24"/>
          <w:szCs w:val="24"/>
        </w:rPr>
        <w:tab/>
      </w:r>
      <w:r w:rsidRPr="00863FB9">
        <w:rPr>
          <w:rFonts w:eastAsia="Calibri"/>
          <w:color w:val="000000"/>
          <w:sz w:val="24"/>
          <w:szCs w:val="24"/>
        </w:rPr>
        <w:tab/>
      </w:r>
      <w:r w:rsidRPr="00863FB9">
        <w:rPr>
          <w:rFonts w:eastAsia="Calibri"/>
          <w:color w:val="000000"/>
          <w:sz w:val="24"/>
          <w:szCs w:val="24"/>
        </w:rPr>
        <w:tab/>
      </w:r>
      <w:r w:rsidRPr="00863FB9">
        <w:rPr>
          <w:rFonts w:eastAsia="Calibri"/>
          <w:color w:val="000000"/>
          <w:sz w:val="24"/>
          <w:szCs w:val="24"/>
        </w:rPr>
        <w:tab/>
      </w:r>
      <w:r w:rsidRPr="00863FB9">
        <w:rPr>
          <w:rFonts w:eastAsia="Calibri"/>
          <w:color w:val="000000"/>
          <w:sz w:val="24"/>
          <w:szCs w:val="24"/>
        </w:rPr>
        <w:tab/>
      </w:r>
    </w:p>
    <w:p w14:paraId="7E25EFAC" w14:textId="77777777" w:rsidR="00863FB9" w:rsidRPr="00863FB9" w:rsidRDefault="00863FB9" w:rsidP="00863FB9">
      <w:pPr>
        <w:autoSpaceDE/>
        <w:autoSpaceDN/>
        <w:adjustRightInd/>
        <w:jc w:val="center"/>
        <w:rPr>
          <w:rFonts w:eastAsia="Calibri"/>
          <w:b/>
          <w:color w:val="000000"/>
          <w:sz w:val="24"/>
          <w:szCs w:val="24"/>
        </w:rPr>
      </w:pPr>
      <w:r w:rsidRPr="00863FB9">
        <w:rPr>
          <w:rFonts w:eastAsia="Calibri"/>
          <w:b/>
          <w:color w:val="000000"/>
          <w:sz w:val="24"/>
          <w:szCs w:val="24"/>
        </w:rPr>
        <w:t>IN THE COUNCIL OF THE DISTRICT OF COLUMBIA</w:t>
      </w:r>
    </w:p>
    <w:p w14:paraId="10688456" w14:textId="77777777" w:rsidR="00863FB9" w:rsidRPr="00863FB9" w:rsidRDefault="00863FB9" w:rsidP="00863FB9">
      <w:pPr>
        <w:autoSpaceDE/>
        <w:autoSpaceDN/>
        <w:adjustRightInd/>
        <w:rPr>
          <w:rFonts w:eastAsia="Calibri"/>
          <w:color w:val="000000"/>
          <w:sz w:val="24"/>
          <w:szCs w:val="24"/>
        </w:rPr>
      </w:pPr>
    </w:p>
    <w:p w14:paraId="14A98B9F" w14:textId="77777777" w:rsidR="00863FB9" w:rsidRPr="00863FB9" w:rsidRDefault="00863FB9" w:rsidP="00863FB9">
      <w:pPr>
        <w:autoSpaceDE/>
        <w:autoSpaceDN/>
        <w:adjustRightInd/>
        <w:rPr>
          <w:rFonts w:eastAsia="Calibri"/>
          <w:b/>
          <w:color w:val="000000"/>
          <w:sz w:val="24"/>
          <w:szCs w:val="24"/>
        </w:rPr>
      </w:pPr>
    </w:p>
    <w:p w14:paraId="475E04F7" w14:textId="05C57560" w:rsidR="00863FB9" w:rsidRPr="00863FB9" w:rsidRDefault="00863FB9" w:rsidP="00863FB9">
      <w:pPr>
        <w:autoSpaceDE/>
        <w:autoSpaceDN/>
        <w:adjustRightInd/>
        <w:rPr>
          <w:rFonts w:eastAsia="Calibri"/>
          <w:color w:val="000000"/>
          <w:sz w:val="24"/>
          <w:szCs w:val="24"/>
        </w:rPr>
      </w:pPr>
      <w:r w:rsidRPr="00863FB9">
        <w:rPr>
          <w:rFonts w:eastAsia="Calibri"/>
          <w:b/>
          <w:bCs/>
          <w:color w:val="000000"/>
          <w:sz w:val="24"/>
          <w:szCs w:val="24"/>
        </w:rPr>
        <w:t>DATE</w:t>
      </w:r>
      <w:r w:rsidRPr="00863FB9">
        <w:rPr>
          <w:rFonts w:eastAsia="Calibri"/>
          <w:color w:val="000000"/>
          <w:sz w:val="24"/>
          <w:szCs w:val="24"/>
        </w:rPr>
        <w:t>:</w:t>
      </w:r>
      <w:r w:rsidRPr="00863FB9">
        <w:rPr>
          <w:rFonts w:ascii="Calibri" w:eastAsia="Calibri" w:hAnsi="Calibri" w:cs="Arial"/>
          <w:sz w:val="24"/>
          <w:szCs w:val="24"/>
        </w:rPr>
        <w:tab/>
      </w:r>
      <w:r w:rsidRPr="00863FB9">
        <w:rPr>
          <w:rFonts w:ascii="Calibri" w:eastAsia="Calibri" w:hAnsi="Calibri" w:cs="Arial"/>
          <w:sz w:val="24"/>
          <w:szCs w:val="24"/>
        </w:rPr>
        <w:tab/>
      </w:r>
      <w:r w:rsidRPr="00863FB9">
        <w:rPr>
          <w:rFonts w:eastAsia="Calibri"/>
          <w:color w:val="000000"/>
          <w:sz w:val="24"/>
          <w:szCs w:val="24"/>
        </w:rPr>
        <w:t xml:space="preserve">May </w:t>
      </w:r>
      <w:r w:rsidR="00B51762" w:rsidRPr="001209AA">
        <w:rPr>
          <w:rFonts w:eastAsia="Calibri"/>
          <w:color w:val="000000"/>
          <w:sz w:val="24"/>
          <w:szCs w:val="24"/>
        </w:rPr>
        <w:t>16</w:t>
      </w:r>
      <w:r w:rsidRPr="00863FB9">
        <w:rPr>
          <w:rFonts w:eastAsia="Calibri"/>
          <w:color w:val="000000"/>
          <w:sz w:val="24"/>
          <w:szCs w:val="24"/>
        </w:rPr>
        <w:t>, 2022</w:t>
      </w:r>
    </w:p>
    <w:p w14:paraId="7CF14607" w14:textId="77777777" w:rsidR="00863FB9" w:rsidRPr="00863FB9" w:rsidRDefault="00863FB9" w:rsidP="00863FB9">
      <w:pPr>
        <w:autoSpaceDE/>
        <w:autoSpaceDN/>
        <w:adjustRightInd/>
        <w:ind w:firstLine="720"/>
        <w:rPr>
          <w:rFonts w:eastAsia="Calibri"/>
          <w:color w:val="000000"/>
          <w:sz w:val="24"/>
          <w:szCs w:val="24"/>
        </w:rPr>
      </w:pPr>
    </w:p>
    <w:p w14:paraId="4F1873A0" w14:textId="77777777" w:rsidR="00863FB9" w:rsidRPr="00863FB9" w:rsidRDefault="00863FB9" w:rsidP="00863FB9">
      <w:pPr>
        <w:autoSpaceDE/>
        <w:autoSpaceDN/>
        <w:adjustRightInd/>
        <w:ind w:left="2160" w:hanging="2160"/>
        <w:rPr>
          <w:rFonts w:eastAsia="Calibri"/>
          <w:color w:val="000000"/>
          <w:sz w:val="24"/>
          <w:szCs w:val="24"/>
        </w:rPr>
      </w:pPr>
      <w:r w:rsidRPr="00863FB9">
        <w:rPr>
          <w:rFonts w:eastAsia="Calibri"/>
          <w:b/>
          <w:color w:val="000000"/>
          <w:sz w:val="24"/>
          <w:szCs w:val="24"/>
        </w:rPr>
        <w:t>OFFERED BY</w:t>
      </w:r>
      <w:r w:rsidRPr="00863FB9">
        <w:rPr>
          <w:rFonts w:eastAsia="Calibri"/>
          <w:color w:val="000000"/>
          <w:sz w:val="24"/>
          <w:szCs w:val="24"/>
        </w:rPr>
        <w:t>:</w:t>
      </w:r>
      <w:r w:rsidRPr="00863FB9">
        <w:rPr>
          <w:rFonts w:eastAsia="Calibri"/>
          <w:color w:val="000000"/>
          <w:sz w:val="24"/>
          <w:szCs w:val="24"/>
        </w:rPr>
        <w:tab/>
        <w:t>Councilmember Janeese Lewis George</w:t>
      </w:r>
    </w:p>
    <w:p w14:paraId="7818AF57" w14:textId="77777777" w:rsidR="00863FB9" w:rsidRPr="00863FB9" w:rsidRDefault="00863FB9" w:rsidP="00863FB9">
      <w:pPr>
        <w:autoSpaceDE/>
        <w:autoSpaceDN/>
        <w:adjustRightInd/>
        <w:rPr>
          <w:rFonts w:eastAsia="Calibri"/>
          <w:color w:val="000000"/>
          <w:sz w:val="24"/>
          <w:szCs w:val="24"/>
        </w:rPr>
      </w:pPr>
    </w:p>
    <w:p w14:paraId="660BA439" w14:textId="035F5E32" w:rsidR="00863FB9" w:rsidRPr="00863FB9" w:rsidRDefault="00863FB9" w:rsidP="00863FB9">
      <w:pPr>
        <w:autoSpaceDE/>
        <w:autoSpaceDN/>
        <w:adjustRightInd/>
        <w:ind w:left="2160" w:hanging="2160"/>
        <w:rPr>
          <w:rFonts w:eastAsia="Times New Roman"/>
          <w:color w:val="000000"/>
          <w:sz w:val="24"/>
          <w:szCs w:val="24"/>
        </w:rPr>
      </w:pPr>
      <w:r w:rsidRPr="00863FB9">
        <w:rPr>
          <w:rFonts w:eastAsia="Calibri"/>
          <w:b/>
          <w:color w:val="000000"/>
          <w:sz w:val="24"/>
          <w:szCs w:val="24"/>
        </w:rPr>
        <w:t>TO:</w:t>
      </w:r>
      <w:r w:rsidRPr="00863FB9">
        <w:rPr>
          <w:rFonts w:eastAsia="Calibri"/>
          <w:b/>
          <w:color w:val="000000"/>
          <w:sz w:val="24"/>
          <w:szCs w:val="24"/>
        </w:rPr>
        <w:tab/>
      </w:r>
      <w:r w:rsidRPr="00863FB9">
        <w:rPr>
          <w:rFonts w:eastAsia="Calibri"/>
          <w:bCs/>
          <w:color w:val="000000"/>
          <w:sz w:val="24"/>
          <w:szCs w:val="24"/>
        </w:rPr>
        <w:t xml:space="preserve">B25-202, the </w:t>
      </w:r>
      <w:r w:rsidRPr="00863FB9">
        <w:rPr>
          <w:rFonts w:eastAsia="Times New Roman"/>
          <w:color w:val="000000"/>
          <w:sz w:val="24"/>
          <w:szCs w:val="24"/>
        </w:rPr>
        <w:t xml:space="preserve">Fiscal Year 2024 Budget Support Act of 2023 </w:t>
      </w:r>
      <w:r w:rsidRPr="00863FB9">
        <w:rPr>
          <w:rFonts w:eastAsia="Times New Roman"/>
          <w:color w:val="000000"/>
          <w:sz w:val="24"/>
          <w:szCs w:val="24"/>
        </w:rPr>
        <w:br/>
        <w:t>(</w:t>
      </w:r>
      <w:r w:rsidR="00A01BB3">
        <w:rPr>
          <w:rFonts w:eastAsia="Times New Roman"/>
          <w:color w:val="000000"/>
          <w:sz w:val="24"/>
          <w:szCs w:val="24"/>
        </w:rPr>
        <w:t>Committee Print</w:t>
      </w:r>
      <w:r w:rsidRPr="00863FB9">
        <w:rPr>
          <w:rFonts w:eastAsia="Times New Roman"/>
          <w:color w:val="000000"/>
          <w:sz w:val="24"/>
          <w:szCs w:val="24"/>
        </w:rPr>
        <w:t>)</w:t>
      </w:r>
    </w:p>
    <w:p w14:paraId="67A81637" w14:textId="77777777" w:rsidR="00863FB9" w:rsidRPr="00863FB9" w:rsidRDefault="00863FB9" w:rsidP="00863FB9">
      <w:pPr>
        <w:autoSpaceDE/>
        <w:autoSpaceDN/>
        <w:adjustRightInd/>
        <w:ind w:left="2160" w:hanging="2160"/>
        <w:rPr>
          <w:rFonts w:eastAsia="Times New Roman"/>
          <w:color w:val="000000"/>
          <w:sz w:val="24"/>
          <w:szCs w:val="24"/>
        </w:rPr>
      </w:pPr>
    </w:p>
    <w:p w14:paraId="36693152" w14:textId="77777777" w:rsidR="00863FB9" w:rsidRPr="00863FB9" w:rsidRDefault="00863FB9" w:rsidP="00863FB9">
      <w:pPr>
        <w:autoSpaceDE/>
        <w:autoSpaceDN/>
        <w:adjustRightInd/>
        <w:ind w:left="2160" w:hanging="2160"/>
        <w:rPr>
          <w:rFonts w:eastAsia="Times New Roman"/>
          <w:color w:val="000000"/>
          <w:sz w:val="24"/>
          <w:szCs w:val="24"/>
        </w:rPr>
      </w:pPr>
    </w:p>
    <w:p w14:paraId="7C95DB7F" w14:textId="77777777" w:rsidR="00863FB9" w:rsidRPr="00863FB9" w:rsidRDefault="00863FB9" w:rsidP="00863FB9">
      <w:pPr>
        <w:autoSpaceDE/>
        <w:autoSpaceDN/>
        <w:adjustRightInd/>
        <w:ind w:left="1440" w:firstLine="720"/>
        <w:rPr>
          <w:rFonts w:eastAsia="Times New Roman"/>
          <w:color w:val="000000"/>
          <w:sz w:val="24"/>
          <w:szCs w:val="24"/>
        </w:rPr>
      </w:pPr>
    </w:p>
    <w:p w14:paraId="1C1286A2" w14:textId="77777777" w:rsidR="00863FB9" w:rsidRPr="00863FB9" w:rsidRDefault="00863FB9" w:rsidP="00863FB9">
      <w:pPr>
        <w:widowControl w:val="0"/>
        <w:spacing w:after="240"/>
        <w:ind w:left="2160" w:hanging="2160"/>
        <w:rPr>
          <w:rFonts w:eastAsia="Calibri"/>
          <w:b/>
          <w:bCs/>
          <w:color w:val="000000"/>
          <w:sz w:val="24"/>
          <w:szCs w:val="24"/>
          <w:u w:val="single"/>
        </w:rPr>
      </w:pPr>
      <w:r w:rsidRPr="00863FB9">
        <w:rPr>
          <w:rFonts w:eastAsia="Calibri"/>
          <w:b/>
          <w:bCs/>
          <w:color w:val="000000"/>
          <w:sz w:val="24"/>
          <w:szCs w:val="24"/>
          <w:u w:val="single"/>
        </w:rPr>
        <w:t>Text of the Amendment:</w:t>
      </w:r>
    </w:p>
    <w:p w14:paraId="4B8A2F93" w14:textId="77777777" w:rsidR="009745E5" w:rsidRDefault="009745E5" w:rsidP="005A07B0">
      <w:pPr>
        <w:spacing w:line="480" w:lineRule="auto"/>
        <w:rPr>
          <w:sz w:val="24"/>
          <w:szCs w:val="24"/>
        </w:rPr>
        <w:sectPr w:rsidR="009745E5" w:rsidSect="009745E5">
          <w:headerReference w:type="default" r:id="rId8"/>
          <w:footerReference w:type="default" r:id="rId9"/>
          <w:type w:val="continuous"/>
          <w:pgSz w:w="12240" w:h="15840" w:code="1"/>
          <w:pgMar w:top="1440" w:right="1440" w:bottom="1440" w:left="1440" w:header="720" w:footer="720" w:gutter="0"/>
          <w:cols w:space="720"/>
          <w:docGrid w:linePitch="360"/>
        </w:sectPr>
      </w:pPr>
    </w:p>
    <w:p w14:paraId="588D3139" w14:textId="77777777" w:rsidR="004171F0" w:rsidRDefault="004171F0" w:rsidP="004171F0">
      <w:pPr>
        <w:spacing w:line="480" w:lineRule="auto"/>
        <w:rPr>
          <w:sz w:val="24"/>
          <w:szCs w:val="24"/>
        </w:rPr>
      </w:pPr>
      <w:r>
        <w:rPr>
          <w:sz w:val="24"/>
          <w:szCs w:val="24"/>
        </w:rPr>
        <w:t>PART A – GIVE SNAP A BONUS</w:t>
      </w:r>
    </w:p>
    <w:p w14:paraId="4DD72CF4" w14:textId="058F8E9B" w:rsidR="00F426F2" w:rsidRDefault="00E85974" w:rsidP="00DD1262">
      <w:pPr>
        <w:spacing w:line="480" w:lineRule="auto"/>
        <w:rPr>
          <w:sz w:val="24"/>
          <w:szCs w:val="24"/>
        </w:rPr>
      </w:pPr>
      <w:r>
        <w:rPr>
          <w:sz w:val="24"/>
          <w:szCs w:val="24"/>
        </w:rPr>
        <w:t>Title V is amended by adding a new subtitle to read as follows:</w:t>
      </w:r>
    </w:p>
    <w:p w14:paraId="79FD91A9" w14:textId="4F51A76B" w:rsidR="00EE1734" w:rsidRDefault="005E213E" w:rsidP="00663566">
      <w:pPr>
        <w:spacing w:line="480" w:lineRule="auto"/>
        <w:ind w:firstLine="720"/>
        <w:rPr>
          <w:sz w:val="24"/>
          <w:szCs w:val="24"/>
        </w:rPr>
      </w:pPr>
      <w:r>
        <w:rPr>
          <w:sz w:val="24"/>
          <w:szCs w:val="24"/>
        </w:rPr>
        <w:t>SUBTITLE X. GIVE SNAP A BONUS.</w:t>
      </w:r>
    </w:p>
    <w:p w14:paraId="3BA636B7" w14:textId="11465064" w:rsidR="004171F0" w:rsidRDefault="00D73DAA" w:rsidP="004171F0">
      <w:pPr>
        <w:spacing w:line="480" w:lineRule="auto"/>
        <w:ind w:firstLine="720"/>
        <w:rPr>
          <w:sz w:val="24"/>
          <w:szCs w:val="24"/>
        </w:rPr>
      </w:pPr>
      <w:r>
        <w:rPr>
          <w:sz w:val="24"/>
          <w:szCs w:val="24"/>
        </w:rPr>
        <w:t xml:space="preserve">Sec. XXX1. </w:t>
      </w:r>
      <w:r w:rsidR="004171F0">
        <w:rPr>
          <w:sz w:val="24"/>
          <w:szCs w:val="24"/>
        </w:rPr>
        <w:t>Section 5084 of the</w:t>
      </w:r>
      <w:r w:rsidR="004171F0" w:rsidRPr="00F315A9">
        <w:rPr>
          <w:sz w:val="24"/>
          <w:szCs w:val="24"/>
        </w:rPr>
        <w:t xml:space="preserve"> Food Stamp Expansion Act of 2009, effective March 3, 2010 (D.C. Law 18-111; D.C. Official Code § 4-261.0</w:t>
      </w:r>
      <w:r w:rsidR="004171F0">
        <w:rPr>
          <w:sz w:val="24"/>
          <w:szCs w:val="24"/>
        </w:rPr>
        <w:t>4</w:t>
      </w:r>
      <w:r w:rsidR="004171F0" w:rsidRPr="00F315A9">
        <w:rPr>
          <w:sz w:val="24"/>
          <w:szCs w:val="24"/>
        </w:rPr>
        <w:t xml:space="preserve">), is amended </w:t>
      </w:r>
      <w:r w:rsidR="004171F0">
        <w:rPr>
          <w:sz w:val="24"/>
          <w:szCs w:val="24"/>
        </w:rPr>
        <w:t>by adding a new subsection (c) to read as follows:</w:t>
      </w:r>
    </w:p>
    <w:p w14:paraId="728DF09B" w14:textId="77777777" w:rsidR="004171F0" w:rsidRDefault="004171F0" w:rsidP="004171F0">
      <w:pPr>
        <w:spacing w:line="480" w:lineRule="auto"/>
        <w:ind w:firstLine="720"/>
        <w:rPr>
          <w:sz w:val="24"/>
          <w:szCs w:val="24"/>
        </w:rPr>
      </w:pPr>
      <w:r>
        <w:rPr>
          <w:sz w:val="24"/>
          <w:szCs w:val="24"/>
        </w:rPr>
        <w:t xml:space="preserve">“(c) </w:t>
      </w:r>
      <w:r w:rsidRPr="00F315A9">
        <w:rPr>
          <w:sz w:val="24"/>
          <w:szCs w:val="24"/>
        </w:rPr>
        <w:t>In addition to any locally funded minimum benefit that a household may receive</w:t>
      </w:r>
      <w:r>
        <w:rPr>
          <w:sz w:val="24"/>
          <w:szCs w:val="24"/>
        </w:rPr>
        <w:t xml:space="preserve"> </w:t>
      </w:r>
      <w:r w:rsidRPr="00F315A9">
        <w:rPr>
          <w:sz w:val="24"/>
          <w:szCs w:val="24"/>
        </w:rPr>
        <w:t xml:space="preserve">under subsection (a) of this section, </w:t>
      </w:r>
      <w:r>
        <w:rPr>
          <w:sz w:val="24"/>
          <w:szCs w:val="24"/>
        </w:rPr>
        <w:t>between January 1, 2024 and September 30, 2024</w:t>
      </w:r>
      <w:r w:rsidRPr="00F315A9">
        <w:rPr>
          <w:sz w:val="24"/>
          <w:szCs w:val="24"/>
        </w:rPr>
        <w:t>, a household participating in</w:t>
      </w:r>
      <w:r>
        <w:rPr>
          <w:sz w:val="24"/>
          <w:szCs w:val="24"/>
        </w:rPr>
        <w:t xml:space="preserve"> </w:t>
      </w:r>
      <w:r w:rsidRPr="00F315A9">
        <w:rPr>
          <w:sz w:val="24"/>
          <w:szCs w:val="24"/>
        </w:rPr>
        <w:t>SNAP shall receive a locally funded benefit equal to 10% of the household’s federal maximum</w:t>
      </w:r>
      <w:r>
        <w:rPr>
          <w:sz w:val="24"/>
          <w:szCs w:val="24"/>
        </w:rPr>
        <w:t xml:space="preserve"> </w:t>
      </w:r>
      <w:r w:rsidRPr="00F315A9">
        <w:rPr>
          <w:sz w:val="24"/>
          <w:szCs w:val="24"/>
        </w:rPr>
        <w:t>monthly allotment.</w:t>
      </w:r>
      <w:r>
        <w:rPr>
          <w:sz w:val="24"/>
          <w:szCs w:val="24"/>
        </w:rPr>
        <w:t>”.</w:t>
      </w:r>
    </w:p>
    <w:p w14:paraId="7556CDE4" w14:textId="2D8EC0F5" w:rsidR="00FF1C2D" w:rsidRDefault="00447B64" w:rsidP="00742779">
      <w:pPr>
        <w:spacing w:line="480" w:lineRule="auto"/>
        <w:rPr>
          <w:sz w:val="24"/>
          <w:szCs w:val="24"/>
        </w:rPr>
      </w:pPr>
      <w:r>
        <w:rPr>
          <w:sz w:val="24"/>
          <w:szCs w:val="24"/>
        </w:rPr>
        <w:t xml:space="preserve">PART </w:t>
      </w:r>
      <w:r w:rsidR="004171F0">
        <w:rPr>
          <w:sz w:val="24"/>
          <w:szCs w:val="24"/>
        </w:rPr>
        <w:t>B</w:t>
      </w:r>
      <w:r>
        <w:rPr>
          <w:sz w:val="24"/>
          <w:szCs w:val="24"/>
        </w:rPr>
        <w:t xml:space="preserve"> – UNIVERSAL PAID LEAVE FUND</w:t>
      </w:r>
    </w:p>
    <w:p w14:paraId="047ED57A" w14:textId="15298818" w:rsidR="008E1EFE" w:rsidRDefault="00175EA3" w:rsidP="001B3AEB">
      <w:pPr>
        <w:spacing w:line="480" w:lineRule="auto"/>
        <w:ind w:firstLine="720"/>
        <w:rPr>
          <w:sz w:val="24"/>
          <w:szCs w:val="24"/>
        </w:rPr>
      </w:pPr>
      <w:r>
        <w:rPr>
          <w:sz w:val="24"/>
          <w:szCs w:val="24"/>
        </w:rPr>
        <w:t xml:space="preserve">Subtitle </w:t>
      </w:r>
      <w:r w:rsidR="00A57E46">
        <w:rPr>
          <w:sz w:val="24"/>
          <w:szCs w:val="24"/>
        </w:rPr>
        <w:t>IV</w:t>
      </w:r>
      <w:r>
        <w:rPr>
          <w:sz w:val="24"/>
          <w:szCs w:val="24"/>
        </w:rPr>
        <w:t>-C</w:t>
      </w:r>
      <w:r w:rsidR="00A57E46">
        <w:rPr>
          <w:sz w:val="24"/>
          <w:szCs w:val="24"/>
        </w:rPr>
        <w:t xml:space="preserve"> </w:t>
      </w:r>
      <w:r w:rsidR="002D5A4E">
        <w:rPr>
          <w:sz w:val="24"/>
          <w:szCs w:val="24"/>
        </w:rPr>
        <w:t xml:space="preserve">(Universal Paid Leave </w:t>
      </w:r>
      <w:r w:rsidR="00683DB3">
        <w:rPr>
          <w:sz w:val="24"/>
          <w:szCs w:val="24"/>
        </w:rPr>
        <w:t>Implementation</w:t>
      </w:r>
      <w:r w:rsidR="002D5A4E">
        <w:rPr>
          <w:sz w:val="24"/>
          <w:szCs w:val="24"/>
        </w:rPr>
        <w:t xml:space="preserve"> Fund) </w:t>
      </w:r>
      <w:r w:rsidR="00A57E46">
        <w:rPr>
          <w:sz w:val="24"/>
          <w:szCs w:val="24"/>
        </w:rPr>
        <w:t xml:space="preserve">is amended </w:t>
      </w:r>
      <w:r w:rsidR="002D5A4E">
        <w:rPr>
          <w:sz w:val="24"/>
          <w:szCs w:val="24"/>
        </w:rPr>
        <w:t xml:space="preserve">as follows: </w:t>
      </w:r>
    </w:p>
    <w:p w14:paraId="761E54B3" w14:textId="43C9B259" w:rsidR="00A9711F" w:rsidRDefault="00742779" w:rsidP="001D3ACA">
      <w:pPr>
        <w:spacing w:line="480" w:lineRule="auto"/>
        <w:ind w:firstLine="1440"/>
        <w:rPr>
          <w:sz w:val="24"/>
          <w:szCs w:val="24"/>
        </w:rPr>
      </w:pPr>
      <w:r>
        <w:rPr>
          <w:sz w:val="24"/>
          <w:szCs w:val="24"/>
        </w:rPr>
        <w:lastRenderedPageBreak/>
        <w:t xml:space="preserve">1. </w:t>
      </w:r>
      <w:r w:rsidR="00A9711F">
        <w:rPr>
          <w:sz w:val="24"/>
          <w:szCs w:val="24"/>
        </w:rPr>
        <w:t>Section 4022</w:t>
      </w:r>
      <w:r w:rsidR="000C07B6">
        <w:rPr>
          <w:sz w:val="24"/>
          <w:szCs w:val="24"/>
        </w:rPr>
        <w:t>, amending s</w:t>
      </w:r>
      <w:r w:rsidR="000C07B6" w:rsidRPr="000C07B6">
        <w:rPr>
          <w:sz w:val="24"/>
          <w:szCs w:val="24"/>
        </w:rPr>
        <w:t xml:space="preserve">ection 1152 </w:t>
      </w:r>
      <w:r w:rsidR="00113B54">
        <w:rPr>
          <w:sz w:val="24"/>
          <w:szCs w:val="24"/>
        </w:rPr>
        <w:t>of t</w:t>
      </w:r>
      <w:r w:rsidR="00113B54" w:rsidRPr="00113B54">
        <w:rPr>
          <w:sz w:val="24"/>
          <w:szCs w:val="24"/>
        </w:rPr>
        <w:t>he Universal Paid Leave Implementation Fund Act of 2016, effective October 8, 2016 (D.C. Law 21-160; D.C. Official Code § 32</w:t>
      </w:r>
      <w:r w:rsidR="0008677B">
        <w:rPr>
          <w:sz w:val="24"/>
          <w:szCs w:val="24"/>
        </w:rPr>
        <w:softHyphen/>
        <w:t>-</w:t>
      </w:r>
      <w:r w:rsidR="00113B54" w:rsidRPr="00113B54">
        <w:rPr>
          <w:sz w:val="24"/>
          <w:szCs w:val="24"/>
        </w:rPr>
        <w:t>551.01</w:t>
      </w:r>
      <w:r w:rsidR="000C07B6" w:rsidRPr="000C07B6">
        <w:rPr>
          <w:sz w:val="24"/>
          <w:szCs w:val="24"/>
        </w:rPr>
        <w:t>)</w:t>
      </w:r>
      <w:r w:rsidR="00564CED">
        <w:rPr>
          <w:sz w:val="24"/>
          <w:szCs w:val="24"/>
        </w:rPr>
        <w:t>,</w:t>
      </w:r>
      <w:r w:rsidR="00A9711F">
        <w:rPr>
          <w:sz w:val="24"/>
          <w:szCs w:val="24"/>
        </w:rPr>
        <w:t xml:space="preserve"> is amended by </w:t>
      </w:r>
      <w:r w:rsidR="00B358A0">
        <w:rPr>
          <w:sz w:val="24"/>
          <w:szCs w:val="24"/>
        </w:rPr>
        <w:t>adding a new</w:t>
      </w:r>
      <w:r w:rsidR="008D4CB4">
        <w:rPr>
          <w:sz w:val="24"/>
          <w:szCs w:val="24"/>
        </w:rPr>
        <w:t xml:space="preserve"> amendatory subsection </w:t>
      </w:r>
      <w:r w:rsidR="002E371C">
        <w:rPr>
          <w:sz w:val="24"/>
          <w:szCs w:val="24"/>
        </w:rPr>
        <w:t xml:space="preserve">(c) </w:t>
      </w:r>
      <w:r w:rsidR="008D4CB4">
        <w:rPr>
          <w:sz w:val="24"/>
          <w:szCs w:val="24"/>
        </w:rPr>
        <w:t>to read as follows</w:t>
      </w:r>
      <w:r w:rsidR="00D265A6">
        <w:rPr>
          <w:sz w:val="24"/>
          <w:szCs w:val="24"/>
        </w:rPr>
        <w:t xml:space="preserve"> (beginning after line 1156)</w:t>
      </w:r>
      <w:r w:rsidR="008D4CB4">
        <w:rPr>
          <w:sz w:val="24"/>
          <w:szCs w:val="24"/>
        </w:rPr>
        <w:t>:</w:t>
      </w:r>
    </w:p>
    <w:p w14:paraId="15F77FC1" w14:textId="7D620951" w:rsidR="00D11E15" w:rsidRDefault="00D11E15" w:rsidP="002E371C">
      <w:pPr>
        <w:spacing w:line="480" w:lineRule="auto"/>
        <w:ind w:firstLine="720"/>
        <w:rPr>
          <w:sz w:val="24"/>
          <w:szCs w:val="24"/>
        </w:rPr>
      </w:pPr>
      <w:r>
        <w:rPr>
          <w:sz w:val="24"/>
          <w:szCs w:val="24"/>
        </w:rPr>
        <w:t>“</w:t>
      </w:r>
      <w:r w:rsidR="002E371C">
        <w:rPr>
          <w:sz w:val="24"/>
          <w:szCs w:val="24"/>
        </w:rPr>
        <w:t>(c) S</w:t>
      </w:r>
      <w:r w:rsidR="005F6B37">
        <w:rPr>
          <w:sz w:val="24"/>
          <w:szCs w:val="24"/>
        </w:rPr>
        <w:t>ubs</w:t>
      </w:r>
      <w:r w:rsidR="002E371C">
        <w:rPr>
          <w:sz w:val="24"/>
          <w:szCs w:val="24"/>
        </w:rPr>
        <w:t>ection 1152(</w:t>
      </w:r>
      <w:proofErr w:type="spellStart"/>
      <w:r w:rsidR="002E371C">
        <w:rPr>
          <w:sz w:val="24"/>
          <w:szCs w:val="24"/>
        </w:rPr>
        <w:t>i</w:t>
      </w:r>
      <w:proofErr w:type="spellEnd"/>
      <w:r w:rsidR="002E371C">
        <w:rPr>
          <w:sz w:val="24"/>
          <w:szCs w:val="24"/>
        </w:rPr>
        <w:t>)</w:t>
      </w:r>
      <w:r w:rsidR="00E15F96">
        <w:rPr>
          <w:sz w:val="24"/>
          <w:szCs w:val="24"/>
        </w:rPr>
        <w:t xml:space="preserve"> (</w:t>
      </w:r>
      <w:r w:rsidR="00E15F96" w:rsidRPr="00113B54">
        <w:rPr>
          <w:sz w:val="24"/>
          <w:szCs w:val="24"/>
        </w:rPr>
        <w:t>D.C. Official Code § 32-551.01</w:t>
      </w:r>
      <w:r w:rsidR="00DD36F4">
        <w:rPr>
          <w:sz w:val="24"/>
          <w:szCs w:val="24"/>
        </w:rPr>
        <w:t>(</w:t>
      </w:r>
      <w:proofErr w:type="spellStart"/>
      <w:r w:rsidR="00DD36F4">
        <w:rPr>
          <w:sz w:val="24"/>
          <w:szCs w:val="24"/>
        </w:rPr>
        <w:t>i</w:t>
      </w:r>
      <w:proofErr w:type="spellEnd"/>
      <w:r w:rsidR="00DD36F4">
        <w:rPr>
          <w:sz w:val="24"/>
          <w:szCs w:val="24"/>
        </w:rPr>
        <w:t>)</w:t>
      </w:r>
      <w:r w:rsidR="00E15F96">
        <w:rPr>
          <w:sz w:val="24"/>
          <w:szCs w:val="24"/>
        </w:rPr>
        <w:t>)</w:t>
      </w:r>
      <w:r w:rsidR="002E371C">
        <w:rPr>
          <w:sz w:val="24"/>
          <w:szCs w:val="24"/>
        </w:rPr>
        <w:t xml:space="preserve"> is amended to read as follows</w:t>
      </w:r>
      <w:r w:rsidR="00B93EA9">
        <w:rPr>
          <w:sz w:val="24"/>
          <w:szCs w:val="24"/>
        </w:rPr>
        <w:t xml:space="preserve"> (</w:t>
      </w:r>
      <w:r w:rsidR="00F331B4">
        <w:rPr>
          <w:sz w:val="24"/>
          <w:szCs w:val="24"/>
        </w:rPr>
        <w:t>deletions in strikethrough and additions underlined)</w:t>
      </w:r>
      <w:r w:rsidR="002E371C">
        <w:rPr>
          <w:sz w:val="24"/>
          <w:szCs w:val="24"/>
        </w:rPr>
        <w:t>:</w:t>
      </w:r>
    </w:p>
    <w:p w14:paraId="689EB8F6" w14:textId="64FC95B8" w:rsidR="008D4CB4" w:rsidRDefault="002E371C" w:rsidP="002E371C">
      <w:pPr>
        <w:spacing w:line="480" w:lineRule="auto"/>
        <w:ind w:firstLine="720"/>
        <w:rPr>
          <w:sz w:val="24"/>
          <w:szCs w:val="24"/>
        </w:rPr>
      </w:pPr>
      <w:r>
        <w:rPr>
          <w:sz w:val="24"/>
          <w:szCs w:val="24"/>
        </w:rPr>
        <w:t>“</w:t>
      </w:r>
      <w:r w:rsidR="002A4BF3">
        <w:rPr>
          <w:sz w:val="24"/>
          <w:szCs w:val="24"/>
        </w:rPr>
        <w:t xml:space="preserve"> “</w:t>
      </w:r>
      <w:r w:rsidR="00D11E15" w:rsidRPr="00D11E15">
        <w:rPr>
          <w:sz w:val="24"/>
          <w:szCs w:val="24"/>
        </w:rPr>
        <w:t>(</w:t>
      </w:r>
      <w:proofErr w:type="spellStart"/>
      <w:r w:rsidR="00D11E15" w:rsidRPr="00D11E15">
        <w:rPr>
          <w:sz w:val="24"/>
          <w:szCs w:val="24"/>
        </w:rPr>
        <w:t>i</w:t>
      </w:r>
      <w:proofErr w:type="spellEnd"/>
      <w:r w:rsidR="00D11E15" w:rsidRPr="00D11E15">
        <w:rPr>
          <w:sz w:val="24"/>
          <w:szCs w:val="24"/>
        </w:rPr>
        <w:t xml:space="preserve">) The balance in the Fund shall not fall below the equivalent of </w:t>
      </w:r>
      <w:r w:rsidR="0045695B" w:rsidRPr="0045695B">
        <w:rPr>
          <w:sz w:val="24"/>
          <w:szCs w:val="24"/>
          <w:u w:val="single"/>
        </w:rPr>
        <w:t xml:space="preserve">5 </w:t>
      </w:r>
      <w:r w:rsidR="00D11E15" w:rsidRPr="0045695B">
        <w:rPr>
          <w:strike/>
          <w:sz w:val="24"/>
          <w:szCs w:val="24"/>
        </w:rPr>
        <w:t xml:space="preserve">9 </w:t>
      </w:r>
      <w:r w:rsidR="00D11E15" w:rsidRPr="00D11E15">
        <w:rPr>
          <w:sz w:val="24"/>
          <w:szCs w:val="24"/>
        </w:rPr>
        <w:t xml:space="preserve">months of benefits provided pursuant to </w:t>
      </w:r>
      <w:r w:rsidR="00644082">
        <w:rPr>
          <w:sz w:val="24"/>
          <w:szCs w:val="24"/>
        </w:rPr>
        <w:t>the Act</w:t>
      </w:r>
      <w:r w:rsidR="00D11E15" w:rsidRPr="00D11E15">
        <w:rPr>
          <w:sz w:val="24"/>
          <w:szCs w:val="24"/>
        </w:rPr>
        <w:t xml:space="preserve">, at any time during a fiscal year. If the Chief Financial Officer determines that the balance in the Fund will fall below the equivalent of </w:t>
      </w:r>
      <w:r w:rsidR="0096447C">
        <w:rPr>
          <w:sz w:val="24"/>
          <w:szCs w:val="24"/>
          <w:u w:val="single"/>
        </w:rPr>
        <w:t>5</w:t>
      </w:r>
      <w:r w:rsidR="00692282" w:rsidRPr="00692282">
        <w:rPr>
          <w:sz w:val="24"/>
          <w:szCs w:val="24"/>
          <w:u w:val="single"/>
        </w:rPr>
        <w:t xml:space="preserve"> </w:t>
      </w:r>
      <w:r w:rsidR="00D11E15" w:rsidRPr="00692282">
        <w:rPr>
          <w:strike/>
          <w:sz w:val="24"/>
          <w:szCs w:val="24"/>
        </w:rPr>
        <w:t xml:space="preserve">9 </w:t>
      </w:r>
      <w:r w:rsidR="00D11E15" w:rsidRPr="00D11E15">
        <w:rPr>
          <w:sz w:val="24"/>
          <w:szCs w:val="24"/>
        </w:rPr>
        <w:t xml:space="preserve">months of benefits during a fiscal year, the Chief Financial Officer shall promptly notify the Mayor and the Council and present a plan, including recommended legislative changes, if any, to address the shortfall. If the balance in the Fund falls below the equivalent of </w:t>
      </w:r>
      <w:r w:rsidR="00901DDA">
        <w:rPr>
          <w:sz w:val="24"/>
          <w:szCs w:val="24"/>
          <w:u w:val="single"/>
        </w:rPr>
        <w:t>2</w:t>
      </w:r>
      <w:r w:rsidR="003912A9" w:rsidRPr="003912A9">
        <w:rPr>
          <w:sz w:val="24"/>
          <w:szCs w:val="24"/>
          <w:u w:val="single"/>
        </w:rPr>
        <w:t xml:space="preserve"> </w:t>
      </w:r>
      <w:r w:rsidR="00D11E15" w:rsidRPr="002C53AD">
        <w:rPr>
          <w:strike/>
          <w:sz w:val="24"/>
          <w:szCs w:val="24"/>
        </w:rPr>
        <w:t xml:space="preserve">6 </w:t>
      </w:r>
      <w:r w:rsidR="00D11E15" w:rsidRPr="00D11E15">
        <w:rPr>
          <w:sz w:val="24"/>
          <w:szCs w:val="24"/>
        </w:rPr>
        <w:t xml:space="preserve">months of benefits, the District shall immediately cease any further payments of benefits. If payment of benefits is ceased in accordance with this section, payment of benefits shall not resume until the Fund balance is equal to the equivalent of </w:t>
      </w:r>
      <w:r w:rsidR="00901DDA">
        <w:rPr>
          <w:sz w:val="24"/>
          <w:szCs w:val="24"/>
          <w:u w:val="single"/>
        </w:rPr>
        <w:t>6</w:t>
      </w:r>
      <w:r w:rsidR="00692282" w:rsidRPr="00692282">
        <w:rPr>
          <w:sz w:val="24"/>
          <w:szCs w:val="24"/>
          <w:u w:val="single"/>
        </w:rPr>
        <w:t xml:space="preserve"> </w:t>
      </w:r>
      <w:r w:rsidR="00D11E15" w:rsidRPr="00692282">
        <w:rPr>
          <w:strike/>
          <w:sz w:val="24"/>
          <w:szCs w:val="24"/>
        </w:rPr>
        <w:t xml:space="preserve">12 </w:t>
      </w:r>
      <w:r w:rsidR="00D11E15" w:rsidRPr="00D11E15">
        <w:rPr>
          <w:sz w:val="24"/>
          <w:szCs w:val="24"/>
        </w:rPr>
        <w:t>months of benefits.</w:t>
      </w:r>
      <w:r w:rsidR="002A4BF3">
        <w:rPr>
          <w:sz w:val="24"/>
          <w:szCs w:val="24"/>
        </w:rPr>
        <w:t>” ”.</w:t>
      </w:r>
    </w:p>
    <w:p w14:paraId="2FF60EEE" w14:textId="12934A3C" w:rsidR="004D4969" w:rsidRDefault="008C3E17" w:rsidP="001D3ACA">
      <w:pPr>
        <w:spacing w:line="480" w:lineRule="auto"/>
        <w:ind w:firstLine="1440"/>
        <w:rPr>
          <w:sz w:val="24"/>
          <w:szCs w:val="24"/>
        </w:rPr>
      </w:pPr>
      <w:r>
        <w:rPr>
          <w:sz w:val="24"/>
          <w:szCs w:val="24"/>
        </w:rPr>
        <w:t>2</w:t>
      </w:r>
      <w:r w:rsidR="00562B43">
        <w:rPr>
          <w:sz w:val="24"/>
          <w:szCs w:val="24"/>
        </w:rPr>
        <w:t xml:space="preserve">. </w:t>
      </w:r>
      <w:r w:rsidR="00A5445A">
        <w:rPr>
          <w:sz w:val="24"/>
          <w:szCs w:val="24"/>
        </w:rPr>
        <w:t xml:space="preserve">A new section </w:t>
      </w:r>
      <w:r w:rsidR="00647A6F">
        <w:rPr>
          <w:sz w:val="24"/>
          <w:szCs w:val="24"/>
        </w:rPr>
        <w:t>4023 is added to read as follows</w:t>
      </w:r>
      <w:r w:rsidR="00FC5BF7">
        <w:rPr>
          <w:sz w:val="24"/>
          <w:szCs w:val="24"/>
        </w:rPr>
        <w:t>:</w:t>
      </w:r>
    </w:p>
    <w:p w14:paraId="3AB6CD7B" w14:textId="77777777" w:rsidR="00F24C38" w:rsidRDefault="00636777" w:rsidP="0000280B">
      <w:pPr>
        <w:spacing w:line="480" w:lineRule="auto"/>
        <w:ind w:firstLine="720"/>
        <w:rPr>
          <w:sz w:val="24"/>
          <w:szCs w:val="24"/>
        </w:rPr>
      </w:pPr>
      <w:r>
        <w:rPr>
          <w:sz w:val="24"/>
          <w:szCs w:val="24"/>
        </w:rPr>
        <w:t>“</w:t>
      </w:r>
      <w:r w:rsidR="000B3F4D">
        <w:rPr>
          <w:sz w:val="24"/>
          <w:szCs w:val="24"/>
        </w:rPr>
        <w:t xml:space="preserve">Sec. 4023. </w:t>
      </w:r>
      <w:r w:rsidR="00A728DB">
        <w:rPr>
          <w:sz w:val="24"/>
          <w:szCs w:val="24"/>
        </w:rPr>
        <w:t>Sub</w:t>
      </w:r>
      <w:r w:rsidR="0000280B">
        <w:rPr>
          <w:sz w:val="24"/>
          <w:szCs w:val="24"/>
        </w:rPr>
        <w:t xml:space="preserve">section </w:t>
      </w:r>
      <w:r w:rsidR="0000280B" w:rsidRPr="0000280B">
        <w:rPr>
          <w:sz w:val="24"/>
          <w:szCs w:val="24"/>
        </w:rPr>
        <w:t>104a</w:t>
      </w:r>
      <w:r w:rsidR="00FE73FF">
        <w:rPr>
          <w:sz w:val="24"/>
          <w:szCs w:val="24"/>
        </w:rPr>
        <w:t>(b)(3)</w:t>
      </w:r>
      <w:r w:rsidR="0000280B" w:rsidRPr="0000280B">
        <w:rPr>
          <w:sz w:val="24"/>
          <w:szCs w:val="24"/>
        </w:rPr>
        <w:t xml:space="preserve"> of the Universal Paid Leave Amendment Act of</w:t>
      </w:r>
      <w:r w:rsidR="0000280B">
        <w:rPr>
          <w:sz w:val="24"/>
          <w:szCs w:val="24"/>
        </w:rPr>
        <w:t xml:space="preserve"> </w:t>
      </w:r>
      <w:r w:rsidR="0000280B" w:rsidRPr="0000280B">
        <w:rPr>
          <w:sz w:val="24"/>
          <w:szCs w:val="24"/>
        </w:rPr>
        <w:t>2016, effective November 13, 2021 (D.C. Law 24-45; D.C. Official Code § 32-541.04a</w:t>
      </w:r>
      <w:r w:rsidR="00FE73FF">
        <w:rPr>
          <w:sz w:val="24"/>
          <w:szCs w:val="24"/>
        </w:rPr>
        <w:t>(b)(3)</w:t>
      </w:r>
      <w:r w:rsidR="0000280B" w:rsidRPr="0000280B">
        <w:rPr>
          <w:sz w:val="24"/>
          <w:szCs w:val="24"/>
        </w:rPr>
        <w:t>)</w:t>
      </w:r>
      <w:r w:rsidR="00471567">
        <w:rPr>
          <w:sz w:val="24"/>
          <w:szCs w:val="24"/>
        </w:rPr>
        <w:t xml:space="preserve"> </w:t>
      </w:r>
      <w:r>
        <w:rPr>
          <w:sz w:val="24"/>
          <w:szCs w:val="24"/>
        </w:rPr>
        <w:t>is amended</w:t>
      </w:r>
      <w:r w:rsidR="00FE73FF">
        <w:rPr>
          <w:sz w:val="24"/>
          <w:szCs w:val="24"/>
        </w:rPr>
        <w:t xml:space="preserve"> by striking the phrase “9 months” and inserting the phrase “</w:t>
      </w:r>
      <w:r w:rsidR="0096447C">
        <w:rPr>
          <w:sz w:val="24"/>
          <w:szCs w:val="24"/>
        </w:rPr>
        <w:t>5</w:t>
      </w:r>
      <w:r w:rsidR="00FE73FF">
        <w:rPr>
          <w:sz w:val="24"/>
          <w:szCs w:val="24"/>
        </w:rPr>
        <w:t xml:space="preserve"> months” in its place.”.</w:t>
      </w:r>
    </w:p>
    <w:p w14:paraId="020003BC" w14:textId="65CBF4EF" w:rsidR="00563BCC" w:rsidRDefault="00563BCC" w:rsidP="00BC6744">
      <w:pPr>
        <w:spacing w:line="480" w:lineRule="auto"/>
        <w:rPr>
          <w:sz w:val="24"/>
          <w:szCs w:val="24"/>
        </w:rPr>
      </w:pPr>
      <w:r>
        <w:rPr>
          <w:sz w:val="24"/>
          <w:szCs w:val="24"/>
        </w:rPr>
        <w:t>PART C – DESIGNATED FUND TRANSFER</w:t>
      </w:r>
    </w:p>
    <w:p w14:paraId="19A062C0" w14:textId="37623A9D" w:rsidR="00563BCC" w:rsidRDefault="00563BCC" w:rsidP="0000280B">
      <w:pPr>
        <w:spacing w:line="480" w:lineRule="auto"/>
        <w:ind w:firstLine="720"/>
        <w:rPr>
          <w:sz w:val="24"/>
          <w:szCs w:val="24"/>
        </w:rPr>
      </w:pPr>
      <w:r>
        <w:rPr>
          <w:sz w:val="24"/>
          <w:szCs w:val="24"/>
        </w:rPr>
        <w:t xml:space="preserve">Subtitle </w:t>
      </w:r>
      <w:r w:rsidR="00C1036D">
        <w:rPr>
          <w:sz w:val="24"/>
          <w:szCs w:val="24"/>
        </w:rPr>
        <w:t xml:space="preserve">VII-E (Designated Fund Transfers) is amended </w:t>
      </w:r>
      <w:r w:rsidR="00B20C2C">
        <w:rPr>
          <w:sz w:val="24"/>
          <w:szCs w:val="24"/>
        </w:rPr>
        <w:t xml:space="preserve">as follows: </w:t>
      </w:r>
    </w:p>
    <w:p w14:paraId="23A888DD" w14:textId="2E5CA63E" w:rsidR="0035645B" w:rsidRDefault="00BC6744" w:rsidP="00BC6744">
      <w:pPr>
        <w:spacing w:line="480" w:lineRule="auto"/>
        <w:ind w:firstLine="1440"/>
        <w:rPr>
          <w:sz w:val="24"/>
          <w:szCs w:val="24"/>
        </w:rPr>
      </w:pPr>
      <w:r>
        <w:rPr>
          <w:sz w:val="24"/>
          <w:szCs w:val="24"/>
        </w:rPr>
        <w:t xml:space="preserve">1. </w:t>
      </w:r>
      <w:r w:rsidR="0035645B">
        <w:rPr>
          <w:sz w:val="24"/>
          <w:szCs w:val="24"/>
        </w:rPr>
        <w:t xml:space="preserve">Section 7042 is amended </w:t>
      </w:r>
      <w:r w:rsidR="00A21524">
        <w:rPr>
          <w:sz w:val="24"/>
          <w:szCs w:val="24"/>
        </w:rPr>
        <w:t xml:space="preserve">by adding a new </w:t>
      </w:r>
      <w:r w:rsidR="00770879">
        <w:rPr>
          <w:sz w:val="24"/>
          <w:szCs w:val="24"/>
        </w:rPr>
        <w:t>subsection (e) to read as follows:</w:t>
      </w:r>
    </w:p>
    <w:p w14:paraId="4596B2E2" w14:textId="46F57C31" w:rsidR="00F72283" w:rsidRDefault="001A127C" w:rsidP="00F87ECB">
      <w:pPr>
        <w:spacing w:line="480" w:lineRule="auto"/>
        <w:ind w:firstLine="720"/>
        <w:rPr>
          <w:sz w:val="24"/>
          <w:szCs w:val="24"/>
        </w:rPr>
      </w:pPr>
      <w:r>
        <w:rPr>
          <w:sz w:val="24"/>
          <w:szCs w:val="24"/>
        </w:rPr>
        <w:lastRenderedPageBreak/>
        <w:t>“</w:t>
      </w:r>
      <w:r w:rsidR="00770879">
        <w:rPr>
          <w:sz w:val="24"/>
          <w:szCs w:val="24"/>
        </w:rPr>
        <w:t xml:space="preserve">(e) </w:t>
      </w:r>
      <w:r w:rsidR="0035645B" w:rsidRPr="0035645B">
        <w:rPr>
          <w:sz w:val="24"/>
          <w:szCs w:val="24"/>
        </w:rPr>
        <w:t xml:space="preserve">Notwithstanding any provision of law limiting the use of funds </w:t>
      </w:r>
      <w:r w:rsidR="00770879">
        <w:rPr>
          <w:sz w:val="24"/>
          <w:szCs w:val="24"/>
        </w:rPr>
        <w:t>in the Universal Paid Leave Fund</w:t>
      </w:r>
      <w:r w:rsidR="0035645B" w:rsidRPr="0035645B">
        <w:rPr>
          <w:sz w:val="24"/>
          <w:szCs w:val="24"/>
        </w:rPr>
        <w:t>, the Chief Financial Officer shall transfer in Fiscal Year 2024 to the</w:t>
      </w:r>
      <w:r>
        <w:rPr>
          <w:sz w:val="24"/>
          <w:szCs w:val="24"/>
        </w:rPr>
        <w:t xml:space="preserve"> </w:t>
      </w:r>
      <w:r w:rsidR="0035645B" w:rsidRPr="0035645B">
        <w:rPr>
          <w:sz w:val="24"/>
          <w:szCs w:val="24"/>
        </w:rPr>
        <w:t>unassigned fund balance of the General Fund of the District of Columbia</w:t>
      </w:r>
      <w:r w:rsidR="00BF3CE2">
        <w:rPr>
          <w:sz w:val="24"/>
          <w:szCs w:val="24"/>
        </w:rPr>
        <w:t xml:space="preserve"> an amount that is necess</w:t>
      </w:r>
      <w:r w:rsidR="004D20CA">
        <w:rPr>
          <w:sz w:val="24"/>
          <w:szCs w:val="24"/>
        </w:rPr>
        <w:t>ary to fund the cost of section XXX1 [Give SNAP a Bonus]</w:t>
      </w:r>
      <w:r w:rsidR="00657A6A">
        <w:rPr>
          <w:sz w:val="24"/>
          <w:szCs w:val="24"/>
        </w:rPr>
        <w:t xml:space="preserve">, </w:t>
      </w:r>
      <w:r w:rsidR="00880615">
        <w:rPr>
          <w:sz w:val="24"/>
          <w:szCs w:val="24"/>
        </w:rPr>
        <w:t xml:space="preserve">but </w:t>
      </w:r>
      <w:r w:rsidR="00657A6A">
        <w:rPr>
          <w:sz w:val="24"/>
          <w:szCs w:val="24"/>
        </w:rPr>
        <w:t xml:space="preserve">not to exceed </w:t>
      </w:r>
      <w:r w:rsidR="00BE05B4">
        <w:rPr>
          <w:sz w:val="24"/>
          <w:szCs w:val="24"/>
        </w:rPr>
        <w:t xml:space="preserve">the </w:t>
      </w:r>
      <w:r w:rsidR="00F05513">
        <w:rPr>
          <w:sz w:val="24"/>
          <w:szCs w:val="24"/>
        </w:rPr>
        <w:t xml:space="preserve">funds </w:t>
      </w:r>
      <w:r w:rsidR="00BE05B4">
        <w:rPr>
          <w:sz w:val="24"/>
          <w:szCs w:val="24"/>
        </w:rPr>
        <w:t xml:space="preserve">that </w:t>
      </w:r>
      <w:r w:rsidR="00F05513">
        <w:rPr>
          <w:sz w:val="24"/>
          <w:szCs w:val="24"/>
        </w:rPr>
        <w:t xml:space="preserve">are made </w:t>
      </w:r>
      <w:r w:rsidR="00BE05B4">
        <w:rPr>
          <w:sz w:val="24"/>
          <w:szCs w:val="24"/>
        </w:rPr>
        <w:t xml:space="preserve">available </w:t>
      </w:r>
      <w:r w:rsidR="00F05513">
        <w:rPr>
          <w:sz w:val="24"/>
          <w:szCs w:val="24"/>
        </w:rPr>
        <w:t xml:space="preserve">by </w:t>
      </w:r>
      <w:r w:rsidR="00CD24C7">
        <w:rPr>
          <w:sz w:val="24"/>
          <w:szCs w:val="24"/>
        </w:rPr>
        <w:t>section 4022(c) [reducing the reserve requirement of the Universal Paid Leave Fund]</w:t>
      </w:r>
      <w:r w:rsidR="00F87ECB">
        <w:rPr>
          <w:sz w:val="24"/>
          <w:szCs w:val="24"/>
        </w:rPr>
        <w:t>.</w:t>
      </w:r>
      <w:r w:rsidR="0082523E">
        <w:rPr>
          <w:sz w:val="24"/>
          <w:szCs w:val="24"/>
        </w:rPr>
        <w:t xml:space="preserve"> The amount </w:t>
      </w:r>
      <w:r w:rsidR="00F05513">
        <w:rPr>
          <w:sz w:val="24"/>
          <w:szCs w:val="24"/>
        </w:rPr>
        <w:t xml:space="preserve">identified in this section shall be made </w:t>
      </w:r>
      <w:r w:rsidR="005E3A4C">
        <w:rPr>
          <w:sz w:val="24"/>
          <w:szCs w:val="24"/>
        </w:rPr>
        <w:t>available as set forth in the approved Fiscal Year 2024 Budget and Financial Plan.</w:t>
      </w:r>
      <w:r w:rsidR="00F87ECB">
        <w:rPr>
          <w:sz w:val="24"/>
          <w:szCs w:val="24"/>
        </w:rPr>
        <w:t>”.</w:t>
      </w:r>
    </w:p>
    <w:p w14:paraId="145E7158" w14:textId="3E3BBA86" w:rsidR="00F87ECB" w:rsidRDefault="00BC6744" w:rsidP="00BC6744">
      <w:pPr>
        <w:spacing w:line="480" w:lineRule="auto"/>
        <w:ind w:firstLine="1440"/>
        <w:rPr>
          <w:sz w:val="24"/>
          <w:szCs w:val="24"/>
        </w:rPr>
        <w:sectPr w:rsidR="00F87ECB" w:rsidSect="00F24C38">
          <w:type w:val="continuous"/>
          <w:pgSz w:w="12240" w:h="15840" w:code="1"/>
          <w:pgMar w:top="1440" w:right="1440" w:bottom="1440" w:left="1440" w:header="720" w:footer="720" w:gutter="0"/>
          <w:lnNumType w:countBy="1" w:restart="continuous"/>
          <w:cols w:space="720"/>
          <w:docGrid w:linePitch="360"/>
        </w:sectPr>
      </w:pPr>
      <w:r>
        <w:rPr>
          <w:sz w:val="24"/>
          <w:szCs w:val="24"/>
        </w:rPr>
        <w:t xml:space="preserve">2. Technical amendment: </w:t>
      </w:r>
      <w:r w:rsidR="00F87ECB">
        <w:rPr>
          <w:sz w:val="24"/>
          <w:szCs w:val="24"/>
        </w:rPr>
        <w:t xml:space="preserve">Section 7043 is amended by </w:t>
      </w:r>
      <w:r>
        <w:rPr>
          <w:sz w:val="24"/>
          <w:szCs w:val="24"/>
        </w:rPr>
        <w:t>striking the word “section” and inserting in its place the word “subtitle”.</w:t>
      </w:r>
    </w:p>
    <w:p w14:paraId="714DD295" w14:textId="453F062E" w:rsidR="00FC5BF7" w:rsidRDefault="00FC5BF7" w:rsidP="0000280B">
      <w:pPr>
        <w:spacing w:line="480" w:lineRule="auto"/>
        <w:ind w:firstLine="720"/>
        <w:rPr>
          <w:sz w:val="24"/>
          <w:szCs w:val="24"/>
        </w:rPr>
      </w:pPr>
    </w:p>
    <w:p w14:paraId="3B2B23BF" w14:textId="32BDB0D4" w:rsidR="002079E8" w:rsidRPr="002079E8" w:rsidRDefault="002079E8" w:rsidP="002079E8">
      <w:pPr>
        <w:spacing w:line="480" w:lineRule="auto"/>
        <w:rPr>
          <w:b/>
          <w:bCs/>
          <w:sz w:val="24"/>
          <w:szCs w:val="24"/>
        </w:rPr>
      </w:pPr>
      <w:r w:rsidRPr="002079E8">
        <w:rPr>
          <w:b/>
          <w:bCs/>
          <w:sz w:val="24"/>
          <w:szCs w:val="24"/>
        </w:rPr>
        <w:t>Rationale</w:t>
      </w:r>
      <w:r>
        <w:rPr>
          <w:b/>
          <w:bCs/>
          <w:sz w:val="24"/>
          <w:szCs w:val="24"/>
        </w:rPr>
        <w:t>:</w:t>
      </w:r>
    </w:p>
    <w:p w14:paraId="4DF0603F" w14:textId="3D02974C" w:rsidR="0096447C" w:rsidRDefault="00F80F80" w:rsidP="007C2094">
      <w:pPr>
        <w:spacing w:after="240"/>
        <w:ind w:firstLine="720"/>
        <w:rPr>
          <w:rFonts w:ascii="TimesNewRomanPSMT" w:hAnsi="TimesNewRomanPSMT" w:cs="TimesNewRomanPSMT"/>
          <w:sz w:val="24"/>
          <w:szCs w:val="24"/>
        </w:rPr>
      </w:pPr>
      <w:r>
        <w:rPr>
          <w:rFonts w:ascii="TimesNewRomanPSMT" w:hAnsi="TimesNewRomanPSMT" w:cs="TimesNewRomanPSMT"/>
          <w:sz w:val="24"/>
          <w:szCs w:val="24"/>
        </w:rPr>
        <w:t xml:space="preserve">This amendment would </w:t>
      </w:r>
      <w:r w:rsidR="0096447C">
        <w:rPr>
          <w:rFonts w:ascii="TimesNewRomanPSMT" w:hAnsi="TimesNewRomanPSMT" w:cs="TimesNewRomanPSMT"/>
          <w:sz w:val="24"/>
          <w:szCs w:val="24"/>
        </w:rPr>
        <w:t xml:space="preserve">fund a temporary increase in food assistance benefits from January 1, 2024, through </w:t>
      </w:r>
      <w:r w:rsidR="002B7EE6">
        <w:rPr>
          <w:rFonts w:ascii="TimesNewRomanPSMT" w:hAnsi="TimesNewRomanPSMT" w:cs="TimesNewRomanPSMT"/>
          <w:sz w:val="24"/>
          <w:szCs w:val="24"/>
        </w:rPr>
        <w:t>the remainder of FY 2024 (</w:t>
      </w:r>
      <w:r w:rsidR="0096447C">
        <w:rPr>
          <w:rFonts w:ascii="TimesNewRomanPSMT" w:hAnsi="TimesNewRomanPSMT" w:cs="TimesNewRomanPSMT"/>
          <w:sz w:val="24"/>
          <w:szCs w:val="24"/>
        </w:rPr>
        <w:t>September 30, 2024</w:t>
      </w:r>
      <w:r w:rsidR="002B7EE6">
        <w:rPr>
          <w:rFonts w:ascii="TimesNewRomanPSMT" w:hAnsi="TimesNewRomanPSMT" w:cs="TimesNewRomanPSMT"/>
          <w:sz w:val="24"/>
          <w:szCs w:val="24"/>
        </w:rPr>
        <w:t>), as envisioned by the Give SNAP a Raise Amendment Act of 2022 (D.C. Law 24-301). Th</w:t>
      </w:r>
      <w:r w:rsidR="00C479BF">
        <w:rPr>
          <w:rFonts w:ascii="TimesNewRomanPSMT" w:hAnsi="TimesNewRomanPSMT" w:cs="TimesNewRomanPSMT"/>
          <w:sz w:val="24"/>
          <w:szCs w:val="24"/>
        </w:rPr>
        <w:t xml:space="preserve">ese </w:t>
      </w:r>
      <w:r w:rsidR="00CE7B37">
        <w:rPr>
          <w:rFonts w:ascii="TimesNewRomanPSMT" w:hAnsi="TimesNewRomanPSMT" w:cs="TimesNewRomanPSMT"/>
          <w:sz w:val="24"/>
          <w:szCs w:val="24"/>
        </w:rPr>
        <w:t>additional</w:t>
      </w:r>
      <w:r w:rsidR="00D946E7">
        <w:rPr>
          <w:rFonts w:ascii="TimesNewRomanPSMT" w:hAnsi="TimesNewRomanPSMT" w:cs="TimesNewRomanPSMT"/>
          <w:sz w:val="24"/>
          <w:szCs w:val="24"/>
        </w:rPr>
        <w:t>, locally funded</w:t>
      </w:r>
      <w:r w:rsidR="00CE7B37">
        <w:rPr>
          <w:rFonts w:ascii="TimesNewRomanPSMT" w:hAnsi="TimesNewRomanPSMT" w:cs="TimesNewRomanPSMT"/>
          <w:sz w:val="24"/>
          <w:szCs w:val="24"/>
        </w:rPr>
        <w:t xml:space="preserve"> </w:t>
      </w:r>
      <w:r w:rsidR="00C479BF">
        <w:rPr>
          <w:rFonts w:ascii="TimesNewRomanPSMT" w:hAnsi="TimesNewRomanPSMT" w:cs="TimesNewRomanPSMT"/>
          <w:sz w:val="24"/>
          <w:szCs w:val="24"/>
        </w:rPr>
        <w:t>benefits</w:t>
      </w:r>
      <w:r w:rsidR="00CE7B37">
        <w:rPr>
          <w:rFonts w:ascii="TimesNewRomanPSMT" w:hAnsi="TimesNewRomanPSMT" w:cs="TimesNewRomanPSMT"/>
          <w:sz w:val="24"/>
          <w:szCs w:val="24"/>
        </w:rPr>
        <w:t xml:space="preserve">—equal to 10% of the </w:t>
      </w:r>
      <w:r w:rsidR="002506EC">
        <w:rPr>
          <w:rFonts w:ascii="TimesNewRomanPSMT" w:hAnsi="TimesNewRomanPSMT" w:cs="TimesNewRomanPSMT"/>
          <w:sz w:val="24"/>
          <w:szCs w:val="24"/>
        </w:rPr>
        <w:t xml:space="preserve">household’s </w:t>
      </w:r>
      <w:r w:rsidR="00CE7B37">
        <w:rPr>
          <w:rFonts w:ascii="TimesNewRomanPSMT" w:hAnsi="TimesNewRomanPSMT" w:cs="TimesNewRomanPSMT"/>
          <w:sz w:val="24"/>
          <w:szCs w:val="24"/>
        </w:rPr>
        <w:t>federal maximum benefit</w:t>
      </w:r>
      <w:r w:rsidR="002506EC">
        <w:rPr>
          <w:rFonts w:ascii="TimesNewRomanPSMT" w:hAnsi="TimesNewRomanPSMT" w:cs="TimesNewRomanPSMT"/>
          <w:sz w:val="24"/>
          <w:szCs w:val="24"/>
        </w:rPr>
        <w:t>—</w:t>
      </w:r>
      <w:r w:rsidR="00F315A9">
        <w:rPr>
          <w:rFonts w:ascii="TimesNewRomanPSMT" w:hAnsi="TimesNewRomanPSMT" w:cs="TimesNewRomanPSMT"/>
          <w:sz w:val="24"/>
          <w:szCs w:val="24"/>
        </w:rPr>
        <w:t>would</w:t>
      </w:r>
      <w:r w:rsidR="002506EC">
        <w:rPr>
          <w:rFonts w:ascii="TimesNewRomanPSMT" w:hAnsi="TimesNewRomanPSMT" w:cs="TimesNewRomanPSMT"/>
          <w:sz w:val="24"/>
          <w:szCs w:val="24"/>
        </w:rPr>
        <w:t xml:space="preserve"> </w:t>
      </w:r>
      <w:r w:rsidR="00F315A9">
        <w:rPr>
          <w:rFonts w:ascii="TimesNewRomanPSMT" w:hAnsi="TimesNewRomanPSMT" w:cs="TimesNewRomanPSMT"/>
          <w:sz w:val="24"/>
          <w:szCs w:val="24"/>
        </w:rPr>
        <w:t xml:space="preserve">be supported with approximately </w:t>
      </w:r>
      <w:r w:rsidR="0096447C">
        <w:rPr>
          <w:rFonts w:ascii="TimesNewRomanPSMT" w:hAnsi="TimesNewRomanPSMT" w:cs="TimesNewRomanPSMT"/>
          <w:sz w:val="24"/>
          <w:szCs w:val="24"/>
        </w:rPr>
        <w:t>$</w:t>
      </w:r>
      <w:r w:rsidR="00F315A9" w:rsidRPr="002D764C">
        <w:rPr>
          <w:rFonts w:ascii="TimesNewRomanPSMT" w:hAnsi="TimesNewRomanPSMT" w:cs="TimesNewRomanPSMT"/>
          <w:sz w:val="24"/>
          <w:szCs w:val="24"/>
        </w:rPr>
        <w:t>39</w:t>
      </w:r>
      <w:r w:rsidR="0096447C" w:rsidRPr="002D764C">
        <w:rPr>
          <w:rFonts w:ascii="TimesNewRomanPSMT" w:hAnsi="TimesNewRomanPSMT" w:cs="TimesNewRomanPSMT"/>
          <w:sz w:val="24"/>
          <w:szCs w:val="24"/>
        </w:rPr>
        <w:t>,</w:t>
      </w:r>
      <w:r w:rsidR="002D764C" w:rsidRPr="002D764C">
        <w:rPr>
          <w:rFonts w:ascii="TimesNewRomanPSMT" w:hAnsi="TimesNewRomanPSMT" w:cs="TimesNewRomanPSMT"/>
          <w:sz w:val="24"/>
          <w:szCs w:val="24"/>
        </w:rPr>
        <w:t>613</w:t>
      </w:r>
      <w:r w:rsidR="0096447C" w:rsidRPr="002D764C">
        <w:rPr>
          <w:rFonts w:ascii="TimesNewRomanPSMT" w:hAnsi="TimesNewRomanPSMT" w:cs="TimesNewRomanPSMT"/>
          <w:sz w:val="24"/>
          <w:szCs w:val="24"/>
        </w:rPr>
        <w:t>,000</w:t>
      </w:r>
      <w:r w:rsidR="00F315A9">
        <w:rPr>
          <w:rFonts w:ascii="TimesNewRomanPSMT" w:hAnsi="TimesNewRomanPSMT" w:cs="TimesNewRomanPSMT"/>
          <w:sz w:val="24"/>
          <w:szCs w:val="24"/>
        </w:rPr>
        <w:t xml:space="preserve"> in one-time funds</w:t>
      </w:r>
      <w:r w:rsidR="0096447C">
        <w:rPr>
          <w:rFonts w:ascii="TimesNewRomanPSMT" w:hAnsi="TimesNewRomanPSMT" w:cs="TimesNewRomanPSMT"/>
          <w:sz w:val="24"/>
          <w:szCs w:val="24"/>
        </w:rPr>
        <w:t>.</w:t>
      </w:r>
    </w:p>
    <w:p w14:paraId="385FBF33" w14:textId="1899EB5D" w:rsidR="00F80F80" w:rsidRDefault="0096447C" w:rsidP="007C2094">
      <w:pPr>
        <w:spacing w:after="240"/>
        <w:ind w:firstLine="720"/>
        <w:rPr>
          <w:rFonts w:ascii="TimesNewRomanPSMT" w:hAnsi="TimesNewRomanPSMT" w:cs="TimesNewRomanPSMT"/>
          <w:sz w:val="24"/>
          <w:szCs w:val="24"/>
        </w:rPr>
      </w:pPr>
      <w:r>
        <w:rPr>
          <w:rFonts w:ascii="TimesNewRomanPSMT" w:hAnsi="TimesNewRomanPSMT" w:cs="TimesNewRomanPSMT"/>
          <w:sz w:val="24"/>
          <w:szCs w:val="24"/>
        </w:rPr>
        <w:t>Funds would be made available by reducing the fund balance requirement of the Universal Paid Leave Fund from 9 months’ expenditures</w:t>
      </w:r>
      <w:r w:rsidR="00AE52AE">
        <w:rPr>
          <w:rFonts w:ascii="TimesNewRomanPSMT" w:hAnsi="TimesNewRomanPSMT" w:cs="TimesNewRomanPSMT"/>
          <w:sz w:val="24"/>
          <w:szCs w:val="24"/>
        </w:rPr>
        <w:t xml:space="preserve"> (</w:t>
      </w:r>
      <w:r w:rsidR="004C0D83">
        <w:rPr>
          <w:rFonts w:ascii="TimesNewRomanPSMT" w:hAnsi="TimesNewRomanPSMT" w:cs="TimesNewRomanPSMT"/>
          <w:sz w:val="24"/>
          <w:szCs w:val="24"/>
        </w:rPr>
        <w:t xml:space="preserve">approximately </w:t>
      </w:r>
      <w:r w:rsidR="00AE52AE">
        <w:rPr>
          <w:rFonts w:ascii="TimesNewRomanPSMT" w:hAnsi="TimesNewRomanPSMT" w:cs="TimesNewRomanPSMT"/>
          <w:sz w:val="24"/>
          <w:szCs w:val="24"/>
        </w:rPr>
        <w:t>$100 million in FY24)</w:t>
      </w:r>
      <w:r>
        <w:rPr>
          <w:rFonts w:ascii="TimesNewRomanPSMT" w:hAnsi="TimesNewRomanPSMT" w:cs="TimesNewRomanPSMT"/>
          <w:sz w:val="24"/>
          <w:szCs w:val="24"/>
        </w:rPr>
        <w:t xml:space="preserve"> to 5 months’ expenditures</w:t>
      </w:r>
      <w:r w:rsidR="007674AF">
        <w:rPr>
          <w:rFonts w:ascii="TimesNewRomanPSMT" w:hAnsi="TimesNewRomanPSMT" w:cs="TimesNewRomanPSMT"/>
          <w:sz w:val="24"/>
          <w:szCs w:val="24"/>
        </w:rPr>
        <w:t xml:space="preserve"> (</w:t>
      </w:r>
      <w:r w:rsidR="0001743D">
        <w:rPr>
          <w:rFonts w:ascii="TimesNewRomanPSMT" w:hAnsi="TimesNewRomanPSMT" w:cs="TimesNewRomanPSMT"/>
          <w:sz w:val="24"/>
          <w:szCs w:val="24"/>
        </w:rPr>
        <w:t xml:space="preserve">approximately </w:t>
      </w:r>
      <w:r w:rsidR="007674AF">
        <w:rPr>
          <w:rFonts w:ascii="TimesNewRomanPSMT" w:hAnsi="TimesNewRomanPSMT" w:cs="TimesNewRomanPSMT"/>
          <w:sz w:val="24"/>
          <w:szCs w:val="24"/>
        </w:rPr>
        <w:t>$5</w:t>
      </w:r>
      <w:r w:rsidR="0001743D">
        <w:rPr>
          <w:rFonts w:ascii="TimesNewRomanPSMT" w:hAnsi="TimesNewRomanPSMT" w:cs="TimesNewRomanPSMT"/>
          <w:sz w:val="24"/>
          <w:szCs w:val="24"/>
        </w:rPr>
        <w:t>6</w:t>
      </w:r>
      <w:r w:rsidR="007674AF">
        <w:rPr>
          <w:rFonts w:ascii="TimesNewRomanPSMT" w:hAnsi="TimesNewRomanPSMT" w:cs="TimesNewRomanPSMT"/>
          <w:sz w:val="24"/>
          <w:szCs w:val="24"/>
        </w:rPr>
        <w:t xml:space="preserve"> million in FY24)</w:t>
      </w:r>
      <w:r>
        <w:rPr>
          <w:rFonts w:ascii="TimesNewRomanPSMT" w:hAnsi="TimesNewRomanPSMT" w:cs="TimesNewRomanPSMT"/>
          <w:sz w:val="24"/>
          <w:szCs w:val="24"/>
        </w:rPr>
        <w:t>.</w:t>
      </w:r>
      <w:r w:rsidR="00F315A9">
        <w:rPr>
          <w:rFonts w:ascii="TimesNewRomanPSMT" w:hAnsi="TimesNewRomanPSMT" w:cs="TimesNewRomanPSMT"/>
          <w:sz w:val="24"/>
          <w:szCs w:val="24"/>
        </w:rPr>
        <w:t xml:space="preserve"> The District’s </w:t>
      </w:r>
      <w:r w:rsidR="0001743D">
        <w:rPr>
          <w:rFonts w:ascii="TimesNewRomanPSMT" w:hAnsi="TimesNewRomanPSMT" w:cs="TimesNewRomanPSMT"/>
          <w:sz w:val="24"/>
          <w:szCs w:val="24"/>
        </w:rPr>
        <w:t xml:space="preserve">current </w:t>
      </w:r>
      <w:r w:rsidR="00F315A9">
        <w:rPr>
          <w:rFonts w:ascii="TimesNewRomanPSMT" w:hAnsi="TimesNewRomanPSMT" w:cs="TimesNewRomanPSMT"/>
          <w:sz w:val="24"/>
          <w:szCs w:val="24"/>
        </w:rPr>
        <w:t xml:space="preserve">9-month fund balance requirement is far in excess of the </w:t>
      </w:r>
      <w:r w:rsidR="0091231A">
        <w:rPr>
          <w:rFonts w:ascii="TimesNewRomanPSMT" w:hAnsi="TimesNewRomanPSMT" w:cs="TimesNewRomanPSMT"/>
          <w:sz w:val="24"/>
          <w:szCs w:val="24"/>
        </w:rPr>
        <w:t xml:space="preserve">level </w:t>
      </w:r>
      <w:r w:rsidR="00F315A9">
        <w:rPr>
          <w:rFonts w:ascii="TimesNewRomanPSMT" w:hAnsi="TimesNewRomanPSMT" w:cs="TimesNewRomanPSMT"/>
          <w:sz w:val="24"/>
          <w:szCs w:val="24"/>
        </w:rPr>
        <w:t>maintained by other states with paid leave programs.</w:t>
      </w:r>
      <w:r w:rsidR="004171F0">
        <w:rPr>
          <w:rFonts w:ascii="TimesNewRomanPSMT" w:hAnsi="TimesNewRomanPSMT" w:cs="TimesNewRomanPSMT"/>
          <w:sz w:val="24"/>
          <w:szCs w:val="24"/>
        </w:rPr>
        <w:t xml:space="preserve"> (Paid leave fund balances typically range from 3 to 6 months.)</w:t>
      </w:r>
      <w:r w:rsidR="00F315A9">
        <w:rPr>
          <w:rFonts w:ascii="TimesNewRomanPSMT" w:hAnsi="TimesNewRomanPSMT" w:cs="TimesNewRomanPSMT"/>
          <w:sz w:val="24"/>
          <w:szCs w:val="24"/>
        </w:rPr>
        <w:t xml:space="preserve"> Even the District’s General Fund maintains a year-end fund balance of about 2 months’ expenditures.</w:t>
      </w:r>
    </w:p>
    <w:p w14:paraId="4FF026F6" w14:textId="756DC4AF" w:rsidR="00DF03EB" w:rsidRDefault="007625E4" w:rsidP="007C2094">
      <w:pPr>
        <w:spacing w:after="240"/>
        <w:ind w:firstLine="720"/>
        <w:rPr>
          <w:sz w:val="24"/>
          <w:szCs w:val="24"/>
        </w:rPr>
      </w:pPr>
      <w:r>
        <w:rPr>
          <w:sz w:val="24"/>
          <w:szCs w:val="24"/>
        </w:rPr>
        <w:t xml:space="preserve">The </w:t>
      </w:r>
      <w:r w:rsidR="00AE266D">
        <w:rPr>
          <w:sz w:val="24"/>
          <w:szCs w:val="24"/>
        </w:rPr>
        <w:t xml:space="preserve">current </w:t>
      </w:r>
      <w:r>
        <w:rPr>
          <w:sz w:val="24"/>
          <w:szCs w:val="24"/>
        </w:rPr>
        <w:t xml:space="preserve">9-month reserve requirement was enacted as part of the original paid family leave legislation in 2016, based on concerns from the then-Chief Financial Officer about potential exposure </w:t>
      </w:r>
      <w:r w:rsidR="00AE266D">
        <w:rPr>
          <w:sz w:val="24"/>
          <w:szCs w:val="24"/>
        </w:rPr>
        <w:t>of</w:t>
      </w:r>
      <w:r>
        <w:rPr>
          <w:sz w:val="24"/>
          <w:szCs w:val="24"/>
        </w:rPr>
        <w:t xml:space="preserve"> the General Fund. But in the FY22 Budget Support Act, the Council acted to insulate</w:t>
      </w:r>
      <w:r w:rsidR="00F315A9">
        <w:rPr>
          <w:sz w:val="24"/>
          <w:szCs w:val="24"/>
        </w:rPr>
        <w:t xml:space="preserve"> </w:t>
      </w:r>
      <w:r>
        <w:rPr>
          <w:sz w:val="24"/>
          <w:szCs w:val="24"/>
        </w:rPr>
        <w:t>the General Fund from the paid family leave program.</w:t>
      </w:r>
      <w:r w:rsidR="00BF45B3">
        <w:rPr>
          <w:sz w:val="24"/>
          <w:szCs w:val="24"/>
        </w:rPr>
        <w:t xml:space="preserve"> Specifically, </w:t>
      </w:r>
      <w:bookmarkStart w:id="0" w:name="_Hlk135071690"/>
      <w:r w:rsidR="001B3D20">
        <w:rPr>
          <w:sz w:val="24"/>
          <w:szCs w:val="24"/>
        </w:rPr>
        <w:t>D.C. Official Code §</w:t>
      </w:r>
      <w:r w:rsidR="00E16EB1">
        <w:rPr>
          <w:sz w:val="24"/>
          <w:szCs w:val="24"/>
        </w:rPr>
        <w:t> </w:t>
      </w:r>
      <w:r w:rsidR="00A755D1">
        <w:rPr>
          <w:sz w:val="24"/>
          <w:szCs w:val="24"/>
        </w:rPr>
        <w:t>32</w:t>
      </w:r>
      <w:r w:rsidR="00E16EB1">
        <w:rPr>
          <w:sz w:val="24"/>
          <w:szCs w:val="24"/>
        </w:rPr>
        <w:noBreakHyphen/>
      </w:r>
      <w:r w:rsidR="00A755D1">
        <w:rPr>
          <w:sz w:val="24"/>
          <w:szCs w:val="24"/>
        </w:rPr>
        <w:t>551.01</w:t>
      </w:r>
      <w:r w:rsidR="00500B0D">
        <w:rPr>
          <w:sz w:val="24"/>
          <w:szCs w:val="24"/>
        </w:rPr>
        <w:t>(n)</w:t>
      </w:r>
      <w:bookmarkEnd w:id="0"/>
      <w:r w:rsidR="00640145">
        <w:rPr>
          <w:sz w:val="24"/>
          <w:szCs w:val="24"/>
        </w:rPr>
        <w:t xml:space="preserve"> specifies that the costs of paid leave benefits are payable </w:t>
      </w:r>
      <w:r w:rsidR="00640145" w:rsidRPr="00504B66">
        <w:rPr>
          <w:sz w:val="24"/>
          <w:szCs w:val="24"/>
        </w:rPr>
        <w:t>solely</w:t>
      </w:r>
      <w:r w:rsidR="00640145">
        <w:rPr>
          <w:sz w:val="24"/>
          <w:szCs w:val="24"/>
        </w:rPr>
        <w:t xml:space="preserve"> from the Universal Paid Leave Fund</w:t>
      </w:r>
      <w:r w:rsidR="00F25FE8">
        <w:rPr>
          <w:sz w:val="24"/>
          <w:szCs w:val="24"/>
        </w:rPr>
        <w:t xml:space="preserve"> and from no other source</w:t>
      </w:r>
      <w:r w:rsidR="00BA02C5">
        <w:rPr>
          <w:sz w:val="24"/>
          <w:szCs w:val="24"/>
        </w:rPr>
        <w:t xml:space="preserve">. The language of this subsection is modeled on the language </w:t>
      </w:r>
      <w:r>
        <w:rPr>
          <w:sz w:val="24"/>
          <w:szCs w:val="24"/>
        </w:rPr>
        <w:t xml:space="preserve">routinely </w:t>
      </w:r>
      <w:r w:rsidR="008E648F">
        <w:rPr>
          <w:sz w:val="24"/>
          <w:szCs w:val="24"/>
        </w:rPr>
        <w:t xml:space="preserve">used </w:t>
      </w:r>
      <w:r w:rsidR="00A474E7">
        <w:rPr>
          <w:sz w:val="24"/>
          <w:szCs w:val="24"/>
        </w:rPr>
        <w:t xml:space="preserve">in the issuance of </w:t>
      </w:r>
      <w:r w:rsidR="00FD373C">
        <w:rPr>
          <w:sz w:val="24"/>
          <w:szCs w:val="24"/>
        </w:rPr>
        <w:t>revenue bond</w:t>
      </w:r>
      <w:r w:rsidR="00A474E7">
        <w:rPr>
          <w:sz w:val="24"/>
          <w:szCs w:val="24"/>
        </w:rPr>
        <w:t>s</w:t>
      </w:r>
      <w:r w:rsidR="00694D50">
        <w:rPr>
          <w:sz w:val="24"/>
          <w:szCs w:val="24"/>
        </w:rPr>
        <w:t>, which are</w:t>
      </w:r>
      <w:r w:rsidR="00A474E7">
        <w:rPr>
          <w:sz w:val="24"/>
          <w:szCs w:val="24"/>
        </w:rPr>
        <w:t xml:space="preserve"> </w:t>
      </w:r>
      <w:r w:rsidR="00FD373C">
        <w:rPr>
          <w:sz w:val="24"/>
          <w:szCs w:val="24"/>
        </w:rPr>
        <w:t xml:space="preserve">payable from a </w:t>
      </w:r>
      <w:r w:rsidR="0096447C">
        <w:rPr>
          <w:sz w:val="24"/>
          <w:szCs w:val="24"/>
        </w:rPr>
        <w:t xml:space="preserve">single </w:t>
      </w:r>
      <w:r w:rsidR="00683EE5">
        <w:rPr>
          <w:sz w:val="24"/>
          <w:szCs w:val="24"/>
        </w:rPr>
        <w:t>specified</w:t>
      </w:r>
      <w:r w:rsidR="00FD373C">
        <w:rPr>
          <w:sz w:val="24"/>
          <w:szCs w:val="24"/>
        </w:rPr>
        <w:t xml:space="preserve"> source</w:t>
      </w:r>
      <w:r w:rsidR="0096447C">
        <w:rPr>
          <w:sz w:val="24"/>
          <w:szCs w:val="24"/>
        </w:rPr>
        <w:t xml:space="preserve"> </w:t>
      </w:r>
      <w:r>
        <w:rPr>
          <w:sz w:val="24"/>
          <w:szCs w:val="24"/>
        </w:rPr>
        <w:t>without risk</w:t>
      </w:r>
      <w:r w:rsidR="0096447C">
        <w:rPr>
          <w:sz w:val="24"/>
          <w:szCs w:val="24"/>
        </w:rPr>
        <w:t xml:space="preserve"> to the General Fund</w:t>
      </w:r>
      <w:r w:rsidR="00FD373C">
        <w:rPr>
          <w:sz w:val="24"/>
          <w:szCs w:val="24"/>
        </w:rPr>
        <w:t>.</w:t>
      </w:r>
    </w:p>
    <w:p w14:paraId="7841E6F4" w14:textId="206D8790" w:rsidR="000443AE" w:rsidRPr="00DB6D73" w:rsidRDefault="00B2444B" w:rsidP="007C2094">
      <w:pPr>
        <w:spacing w:after="240"/>
        <w:ind w:firstLine="720"/>
        <w:rPr>
          <w:sz w:val="24"/>
          <w:szCs w:val="24"/>
        </w:rPr>
      </w:pPr>
      <w:r>
        <w:rPr>
          <w:sz w:val="24"/>
          <w:szCs w:val="24"/>
        </w:rPr>
        <w:t xml:space="preserve">Importantly, </w:t>
      </w:r>
      <w:r w:rsidR="00DB6D73">
        <w:rPr>
          <w:sz w:val="24"/>
          <w:szCs w:val="24"/>
        </w:rPr>
        <w:t xml:space="preserve">reducing the reserve requirement </w:t>
      </w:r>
      <w:r w:rsidR="00DB6D73" w:rsidRPr="000160EB">
        <w:rPr>
          <w:i/>
          <w:iCs/>
          <w:sz w:val="24"/>
          <w:szCs w:val="24"/>
        </w:rPr>
        <w:t xml:space="preserve">will not affect </w:t>
      </w:r>
      <w:r w:rsidR="004A1E8C" w:rsidRPr="000160EB">
        <w:rPr>
          <w:i/>
          <w:iCs/>
          <w:sz w:val="24"/>
          <w:szCs w:val="24"/>
        </w:rPr>
        <w:t>future tax rates</w:t>
      </w:r>
      <w:r w:rsidR="003645BD">
        <w:rPr>
          <w:sz w:val="24"/>
          <w:szCs w:val="24"/>
        </w:rPr>
        <w:t xml:space="preserve"> </w:t>
      </w:r>
      <w:r w:rsidR="006F3E61">
        <w:rPr>
          <w:sz w:val="24"/>
          <w:szCs w:val="24"/>
        </w:rPr>
        <w:t xml:space="preserve">supporting the </w:t>
      </w:r>
      <w:r w:rsidR="00C23FC4">
        <w:rPr>
          <w:sz w:val="24"/>
          <w:szCs w:val="24"/>
        </w:rPr>
        <w:t>paid leave program</w:t>
      </w:r>
      <w:r w:rsidR="00CA165C">
        <w:rPr>
          <w:sz w:val="24"/>
          <w:szCs w:val="24"/>
        </w:rPr>
        <w:t xml:space="preserve">. </w:t>
      </w:r>
      <w:r w:rsidR="00AD73A3">
        <w:rPr>
          <w:sz w:val="24"/>
          <w:szCs w:val="24"/>
        </w:rPr>
        <w:t xml:space="preserve">Under current law, </w:t>
      </w:r>
      <w:r w:rsidR="004E3D3A">
        <w:rPr>
          <w:sz w:val="24"/>
          <w:szCs w:val="24"/>
        </w:rPr>
        <w:t xml:space="preserve">the </w:t>
      </w:r>
      <w:r w:rsidR="00E14596">
        <w:rPr>
          <w:sz w:val="24"/>
          <w:szCs w:val="24"/>
        </w:rPr>
        <w:t xml:space="preserve">tax rates may be adjusted each year </w:t>
      </w:r>
      <w:r w:rsidR="003411DE">
        <w:rPr>
          <w:sz w:val="24"/>
          <w:szCs w:val="24"/>
        </w:rPr>
        <w:t xml:space="preserve">as needed to </w:t>
      </w:r>
      <w:r w:rsidR="00EF43C1">
        <w:rPr>
          <w:sz w:val="24"/>
          <w:szCs w:val="24"/>
        </w:rPr>
        <w:lastRenderedPageBreak/>
        <w:t xml:space="preserve">cover </w:t>
      </w:r>
      <w:r w:rsidR="00FB0C3A">
        <w:rPr>
          <w:sz w:val="24"/>
          <w:szCs w:val="24"/>
        </w:rPr>
        <w:t>projected benefit costs.</w:t>
      </w:r>
      <w:r w:rsidR="007459D4">
        <w:rPr>
          <w:rStyle w:val="FootnoteReference"/>
          <w:sz w:val="24"/>
          <w:szCs w:val="24"/>
        </w:rPr>
        <w:footnoteReference w:id="2"/>
      </w:r>
      <w:r w:rsidR="00FB0C3A">
        <w:rPr>
          <w:sz w:val="24"/>
          <w:szCs w:val="24"/>
        </w:rPr>
        <w:t xml:space="preserve"> </w:t>
      </w:r>
      <w:r w:rsidR="00005422">
        <w:rPr>
          <w:sz w:val="24"/>
          <w:szCs w:val="24"/>
        </w:rPr>
        <w:t xml:space="preserve">Whether the reserve requirement is higher or lower does not </w:t>
      </w:r>
      <w:r w:rsidR="004423D1">
        <w:rPr>
          <w:sz w:val="24"/>
          <w:szCs w:val="24"/>
        </w:rPr>
        <w:t>factor into the tax rate calculation.</w:t>
      </w:r>
      <w:r w:rsidR="00E912BF">
        <w:rPr>
          <w:sz w:val="24"/>
          <w:szCs w:val="24"/>
        </w:rPr>
        <w:t xml:space="preserve"> </w:t>
      </w:r>
      <w:r w:rsidR="00AE39C5">
        <w:rPr>
          <w:sz w:val="24"/>
          <w:szCs w:val="24"/>
        </w:rPr>
        <w:t xml:space="preserve">Money that is </w:t>
      </w:r>
      <w:r w:rsidR="00AE06CB">
        <w:rPr>
          <w:sz w:val="24"/>
          <w:szCs w:val="24"/>
        </w:rPr>
        <w:t xml:space="preserve">held </w:t>
      </w:r>
      <w:r w:rsidR="00AE39C5">
        <w:rPr>
          <w:sz w:val="24"/>
          <w:szCs w:val="24"/>
        </w:rPr>
        <w:t>to meet</w:t>
      </w:r>
      <w:r w:rsidR="00C30776">
        <w:rPr>
          <w:sz w:val="24"/>
          <w:szCs w:val="24"/>
        </w:rPr>
        <w:t xml:space="preserve"> the current, excessively high fund balance do</w:t>
      </w:r>
      <w:r w:rsidR="001B74C7">
        <w:rPr>
          <w:sz w:val="24"/>
          <w:szCs w:val="24"/>
        </w:rPr>
        <w:t>es</w:t>
      </w:r>
      <w:r w:rsidR="00C30776">
        <w:rPr>
          <w:sz w:val="24"/>
          <w:szCs w:val="24"/>
        </w:rPr>
        <w:t xml:space="preserve"> </w:t>
      </w:r>
      <w:r w:rsidR="00C30776" w:rsidRPr="001D4FEF">
        <w:rPr>
          <w:i/>
          <w:iCs/>
          <w:sz w:val="24"/>
          <w:szCs w:val="24"/>
        </w:rPr>
        <w:t>not</w:t>
      </w:r>
      <w:r w:rsidR="00C30776">
        <w:rPr>
          <w:sz w:val="24"/>
          <w:szCs w:val="24"/>
        </w:rPr>
        <w:t xml:space="preserve"> provide relief to employers and do</w:t>
      </w:r>
      <w:r w:rsidR="001B74C7">
        <w:rPr>
          <w:sz w:val="24"/>
          <w:szCs w:val="24"/>
        </w:rPr>
        <w:t>es</w:t>
      </w:r>
      <w:r w:rsidR="00C30776">
        <w:rPr>
          <w:sz w:val="24"/>
          <w:szCs w:val="24"/>
        </w:rPr>
        <w:t xml:space="preserve"> </w:t>
      </w:r>
      <w:r w:rsidR="00C30776" w:rsidRPr="001D4FEF">
        <w:rPr>
          <w:i/>
          <w:iCs/>
          <w:sz w:val="24"/>
          <w:szCs w:val="24"/>
        </w:rPr>
        <w:t>not</w:t>
      </w:r>
      <w:r w:rsidR="00C30776">
        <w:rPr>
          <w:sz w:val="24"/>
          <w:szCs w:val="24"/>
        </w:rPr>
        <w:t xml:space="preserve"> provide benefits to </w:t>
      </w:r>
      <w:r w:rsidR="00985019">
        <w:rPr>
          <w:sz w:val="24"/>
          <w:szCs w:val="24"/>
        </w:rPr>
        <w:t>workers</w:t>
      </w:r>
      <w:r w:rsidR="006C3439">
        <w:rPr>
          <w:sz w:val="24"/>
          <w:szCs w:val="24"/>
        </w:rPr>
        <w:t>.</w:t>
      </w:r>
    </w:p>
    <w:p w14:paraId="1F3733C7" w14:textId="654A2465" w:rsidR="008C1A81" w:rsidRDefault="007625E4" w:rsidP="007C2094">
      <w:pPr>
        <w:spacing w:after="240"/>
        <w:ind w:firstLine="720"/>
        <w:rPr>
          <w:sz w:val="24"/>
          <w:szCs w:val="24"/>
        </w:rPr>
      </w:pPr>
      <w:r>
        <w:rPr>
          <w:sz w:val="24"/>
          <w:szCs w:val="24"/>
        </w:rPr>
        <w:t>In</w:t>
      </w:r>
      <w:r w:rsidR="00873058">
        <w:rPr>
          <w:sz w:val="24"/>
          <w:szCs w:val="24"/>
        </w:rPr>
        <w:t xml:space="preserve"> </w:t>
      </w:r>
      <w:r w:rsidR="007933AB">
        <w:rPr>
          <w:sz w:val="24"/>
          <w:szCs w:val="24"/>
        </w:rPr>
        <w:t>contrast</w:t>
      </w:r>
      <w:r w:rsidR="006C3439">
        <w:rPr>
          <w:sz w:val="24"/>
          <w:szCs w:val="24"/>
        </w:rPr>
        <w:t xml:space="preserve">, </w:t>
      </w:r>
      <w:r w:rsidR="004A61C7">
        <w:rPr>
          <w:sz w:val="24"/>
          <w:szCs w:val="24"/>
        </w:rPr>
        <w:t xml:space="preserve">increasing the amount of </w:t>
      </w:r>
      <w:r>
        <w:rPr>
          <w:sz w:val="24"/>
          <w:szCs w:val="24"/>
        </w:rPr>
        <w:t>food assistance</w:t>
      </w:r>
      <w:r w:rsidR="00B1621C">
        <w:rPr>
          <w:sz w:val="24"/>
          <w:szCs w:val="24"/>
        </w:rPr>
        <w:t xml:space="preserve"> will directly </w:t>
      </w:r>
      <w:r w:rsidR="00DC193B">
        <w:rPr>
          <w:sz w:val="24"/>
          <w:szCs w:val="24"/>
        </w:rPr>
        <w:t>benefit</w:t>
      </w:r>
      <w:r>
        <w:rPr>
          <w:sz w:val="24"/>
          <w:szCs w:val="24"/>
        </w:rPr>
        <w:t xml:space="preserve"> low-income District families</w:t>
      </w:r>
      <w:r w:rsidR="00DC193B">
        <w:rPr>
          <w:sz w:val="24"/>
          <w:szCs w:val="24"/>
        </w:rPr>
        <w:t xml:space="preserve"> who are currently struggling with </w:t>
      </w:r>
      <w:r w:rsidR="00E10943">
        <w:rPr>
          <w:sz w:val="24"/>
          <w:szCs w:val="24"/>
        </w:rPr>
        <w:t xml:space="preserve">higher food </w:t>
      </w:r>
      <w:r w:rsidR="0039297E">
        <w:rPr>
          <w:sz w:val="24"/>
          <w:szCs w:val="24"/>
        </w:rPr>
        <w:t>prices</w:t>
      </w:r>
      <w:r w:rsidR="00E10943">
        <w:rPr>
          <w:sz w:val="24"/>
          <w:szCs w:val="24"/>
        </w:rPr>
        <w:t xml:space="preserve"> </w:t>
      </w:r>
      <w:r w:rsidR="00E10943" w:rsidRPr="003C5557">
        <w:rPr>
          <w:i/>
          <w:iCs/>
          <w:sz w:val="24"/>
          <w:szCs w:val="24"/>
        </w:rPr>
        <w:t>and</w:t>
      </w:r>
      <w:r w:rsidR="00E10943">
        <w:rPr>
          <w:sz w:val="24"/>
          <w:szCs w:val="24"/>
        </w:rPr>
        <w:t xml:space="preserve"> </w:t>
      </w:r>
      <w:r w:rsidR="0039297E">
        <w:rPr>
          <w:sz w:val="24"/>
          <w:szCs w:val="24"/>
        </w:rPr>
        <w:t>the loss of</w:t>
      </w:r>
      <w:r w:rsidR="00287DF1">
        <w:rPr>
          <w:sz w:val="24"/>
          <w:szCs w:val="24"/>
        </w:rPr>
        <w:t xml:space="preserve"> </w:t>
      </w:r>
      <w:r w:rsidR="00DB14F6">
        <w:rPr>
          <w:sz w:val="24"/>
          <w:szCs w:val="24"/>
        </w:rPr>
        <w:t xml:space="preserve">federal </w:t>
      </w:r>
      <w:r w:rsidR="00287DF1">
        <w:rPr>
          <w:sz w:val="24"/>
          <w:szCs w:val="24"/>
        </w:rPr>
        <w:t xml:space="preserve">temporary </w:t>
      </w:r>
      <w:r w:rsidR="00436418">
        <w:rPr>
          <w:sz w:val="24"/>
          <w:szCs w:val="24"/>
        </w:rPr>
        <w:t>pandemic SNAP benefits</w:t>
      </w:r>
      <w:r w:rsidR="000F6FBE">
        <w:rPr>
          <w:sz w:val="24"/>
          <w:szCs w:val="24"/>
        </w:rPr>
        <w:t>.</w:t>
      </w:r>
      <w:r w:rsidR="004638C5">
        <w:rPr>
          <w:sz w:val="24"/>
          <w:szCs w:val="24"/>
        </w:rPr>
        <w:t xml:space="preserve"> Until March 2023, the federal </w:t>
      </w:r>
      <w:r w:rsidR="00693277">
        <w:rPr>
          <w:sz w:val="24"/>
          <w:szCs w:val="24"/>
        </w:rPr>
        <w:t xml:space="preserve">temporary </w:t>
      </w:r>
      <w:r w:rsidR="004638C5">
        <w:rPr>
          <w:sz w:val="24"/>
          <w:szCs w:val="24"/>
        </w:rPr>
        <w:t xml:space="preserve">benefits </w:t>
      </w:r>
      <w:r w:rsidR="00D22C68">
        <w:rPr>
          <w:sz w:val="24"/>
          <w:szCs w:val="24"/>
        </w:rPr>
        <w:t xml:space="preserve">provided </w:t>
      </w:r>
      <w:r w:rsidR="003627C0">
        <w:rPr>
          <w:sz w:val="24"/>
          <w:szCs w:val="24"/>
        </w:rPr>
        <w:t xml:space="preserve">households with </w:t>
      </w:r>
      <w:r w:rsidR="00F672A3">
        <w:rPr>
          <w:sz w:val="24"/>
          <w:szCs w:val="24"/>
        </w:rPr>
        <w:t>at least $95</w:t>
      </w:r>
      <w:r w:rsidR="00262C16">
        <w:rPr>
          <w:sz w:val="24"/>
          <w:szCs w:val="24"/>
        </w:rPr>
        <w:t>, and as much as $250 or more,</w:t>
      </w:r>
      <w:r w:rsidR="00F672A3">
        <w:rPr>
          <w:sz w:val="24"/>
          <w:szCs w:val="24"/>
        </w:rPr>
        <w:t xml:space="preserve"> </w:t>
      </w:r>
      <w:r w:rsidR="00ED2392">
        <w:rPr>
          <w:sz w:val="24"/>
          <w:szCs w:val="24"/>
        </w:rPr>
        <w:t>in monthly food assistance</w:t>
      </w:r>
      <w:r w:rsidR="00262C16">
        <w:rPr>
          <w:sz w:val="24"/>
          <w:szCs w:val="24"/>
        </w:rPr>
        <w:t>. One study</w:t>
      </w:r>
      <w:r w:rsidR="008A6F01">
        <w:rPr>
          <w:sz w:val="24"/>
          <w:szCs w:val="24"/>
        </w:rPr>
        <w:t>, by the Urban Institute,</w:t>
      </w:r>
      <w:r w:rsidR="00262C16">
        <w:rPr>
          <w:sz w:val="24"/>
          <w:szCs w:val="24"/>
        </w:rPr>
        <w:t xml:space="preserve"> estimated that </w:t>
      </w:r>
      <w:r w:rsidR="0056195E">
        <w:rPr>
          <w:sz w:val="24"/>
          <w:szCs w:val="24"/>
        </w:rPr>
        <w:t xml:space="preserve">while </w:t>
      </w:r>
      <w:r w:rsidR="00262C16">
        <w:rPr>
          <w:sz w:val="24"/>
          <w:szCs w:val="24"/>
        </w:rPr>
        <w:t xml:space="preserve">the federal temporary benefits </w:t>
      </w:r>
      <w:r w:rsidR="0056195E">
        <w:rPr>
          <w:sz w:val="24"/>
          <w:szCs w:val="24"/>
        </w:rPr>
        <w:t xml:space="preserve">were in effect, they </w:t>
      </w:r>
      <w:r w:rsidR="00DA44DE">
        <w:rPr>
          <w:sz w:val="24"/>
          <w:szCs w:val="24"/>
        </w:rPr>
        <w:t>reduc</w:t>
      </w:r>
      <w:r w:rsidR="00262C16">
        <w:rPr>
          <w:sz w:val="24"/>
          <w:szCs w:val="24"/>
        </w:rPr>
        <w:t>ed</w:t>
      </w:r>
      <w:r w:rsidR="00DA44DE">
        <w:rPr>
          <w:sz w:val="24"/>
          <w:szCs w:val="24"/>
        </w:rPr>
        <w:t xml:space="preserve"> </w:t>
      </w:r>
      <w:r w:rsidR="009B3953">
        <w:rPr>
          <w:sz w:val="24"/>
          <w:szCs w:val="24"/>
        </w:rPr>
        <w:t xml:space="preserve">the </w:t>
      </w:r>
      <w:r w:rsidR="00ED25D5">
        <w:rPr>
          <w:sz w:val="24"/>
          <w:szCs w:val="24"/>
        </w:rPr>
        <w:t xml:space="preserve">number of </w:t>
      </w:r>
      <w:r w:rsidR="003E6686">
        <w:rPr>
          <w:sz w:val="24"/>
          <w:szCs w:val="24"/>
        </w:rPr>
        <w:t>people living</w:t>
      </w:r>
      <w:r w:rsidR="00ED25D5">
        <w:rPr>
          <w:sz w:val="24"/>
          <w:szCs w:val="24"/>
        </w:rPr>
        <w:t xml:space="preserve"> in poverty</w:t>
      </w:r>
      <w:r w:rsidR="009B3953">
        <w:rPr>
          <w:sz w:val="24"/>
          <w:szCs w:val="24"/>
        </w:rPr>
        <w:t xml:space="preserve"> </w:t>
      </w:r>
      <w:r w:rsidR="00DA44DE">
        <w:rPr>
          <w:sz w:val="24"/>
          <w:szCs w:val="24"/>
        </w:rPr>
        <w:t xml:space="preserve">by 10 percent </w:t>
      </w:r>
      <w:r w:rsidR="00AA7A02">
        <w:rPr>
          <w:sz w:val="24"/>
          <w:szCs w:val="24"/>
        </w:rPr>
        <w:t xml:space="preserve">and </w:t>
      </w:r>
      <w:r w:rsidR="00442A12">
        <w:rPr>
          <w:sz w:val="24"/>
          <w:szCs w:val="24"/>
        </w:rPr>
        <w:t xml:space="preserve">child poverty by 14 percent in the </w:t>
      </w:r>
      <w:r w:rsidR="00F74F4F">
        <w:rPr>
          <w:sz w:val="24"/>
          <w:szCs w:val="24"/>
        </w:rPr>
        <w:t xml:space="preserve">35 </w:t>
      </w:r>
      <w:r w:rsidR="0079070C">
        <w:rPr>
          <w:sz w:val="24"/>
          <w:szCs w:val="24"/>
        </w:rPr>
        <w:t xml:space="preserve">participating </w:t>
      </w:r>
      <w:r w:rsidR="00F74F4F">
        <w:rPr>
          <w:sz w:val="24"/>
          <w:szCs w:val="24"/>
        </w:rPr>
        <w:t xml:space="preserve">states and territories </w:t>
      </w:r>
      <w:r w:rsidR="0079070C">
        <w:rPr>
          <w:sz w:val="24"/>
          <w:szCs w:val="24"/>
        </w:rPr>
        <w:t>(including the District).</w:t>
      </w:r>
      <w:r w:rsidR="003A46BB">
        <w:rPr>
          <w:rStyle w:val="FootnoteReference"/>
          <w:sz w:val="24"/>
          <w:szCs w:val="24"/>
        </w:rPr>
        <w:footnoteReference w:id="3"/>
      </w:r>
    </w:p>
    <w:p w14:paraId="43B24308" w14:textId="447732BC" w:rsidR="007C2094" w:rsidRDefault="00F85CCA" w:rsidP="007C2094">
      <w:pPr>
        <w:spacing w:after="240"/>
        <w:ind w:firstLine="720"/>
        <w:rPr>
          <w:sz w:val="24"/>
          <w:szCs w:val="24"/>
        </w:rPr>
      </w:pPr>
      <w:r>
        <w:rPr>
          <w:sz w:val="24"/>
          <w:szCs w:val="24"/>
        </w:rPr>
        <w:t xml:space="preserve">If this </w:t>
      </w:r>
      <w:r w:rsidR="007C2094">
        <w:rPr>
          <w:sz w:val="24"/>
          <w:szCs w:val="24"/>
        </w:rPr>
        <w:t xml:space="preserve">amendment </w:t>
      </w:r>
      <w:r w:rsidR="00B64825">
        <w:rPr>
          <w:sz w:val="24"/>
          <w:szCs w:val="24"/>
        </w:rPr>
        <w:t xml:space="preserve">passes, a corresponding </w:t>
      </w:r>
      <w:r w:rsidR="00DD230B">
        <w:rPr>
          <w:sz w:val="24"/>
          <w:szCs w:val="24"/>
        </w:rPr>
        <w:t xml:space="preserve">amendment </w:t>
      </w:r>
      <w:r w:rsidR="007C2094">
        <w:rPr>
          <w:sz w:val="24"/>
          <w:szCs w:val="24"/>
        </w:rPr>
        <w:t xml:space="preserve">to the Local Budget Act </w:t>
      </w:r>
      <w:r w:rsidR="00E144ED">
        <w:rPr>
          <w:sz w:val="24"/>
          <w:szCs w:val="24"/>
        </w:rPr>
        <w:t>will provide appropriation authority</w:t>
      </w:r>
      <w:r w:rsidR="007C2094">
        <w:rPr>
          <w:sz w:val="24"/>
          <w:szCs w:val="24"/>
        </w:rPr>
        <w:t>.</w:t>
      </w:r>
    </w:p>
    <w:sectPr w:rsidR="007C2094" w:rsidSect="00F24C3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997A" w14:textId="77777777" w:rsidR="00D76C2E" w:rsidRDefault="00D76C2E">
      <w:r>
        <w:separator/>
      </w:r>
    </w:p>
  </w:endnote>
  <w:endnote w:type="continuationSeparator" w:id="0">
    <w:p w14:paraId="0BEAEDF3" w14:textId="77777777" w:rsidR="00D76C2E" w:rsidRDefault="00D76C2E">
      <w:r>
        <w:continuationSeparator/>
      </w:r>
    </w:p>
  </w:endnote>
  <w:endnote w:type="continuationNotice" w:id="1">
    <w:p w14:paraId="659F9D14" w14:textId="77777777" w:rsidR="00D76C2E" w:rsidRDefault="00D76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6838"/>
      <w:docPartObj>
        <w:docPartGallery w:val="Page Numbers (Bottom of Page)"/>
        <w:docPartUnique/>
      </w:docPartObj>
    </w:sdtPr>
    <w:sdtEndPr>
      <w:rPr>
        <w:sz w:val="22"/>
        <w:szCs w:val="22"/>
      </w:rPr>
    </w:sdtEndPr>
    <w:sdtContent>
      <w:p w14:paraId="7EB8B433" w14:textId="77777777" w:rsidR="00F265C4" w:rsidRPr="009E1945" w:rsidRDefault="00F265C4">
        <w:pPr>
          <w:pStyle w:val="Footer"/>
          <w:jc w:val="center"/>
          <w:rPr>
            <w:sz w:val="22"/>
            <w:szCs w:val="22"/>
          </w:rPr>
        </w:pPr>
        <w:r w:rsidRPr="009E1945">
          <w:rPr>
            <w:sz w:val="22"/>
            <w:szCs w:val="22"/>
          </w:rPr>
          <w:fldChar w:fldCharType="begin"/>
        </w:r>
        <w:r w:rsidRPr="009E1945">
          <w:rPr>
            <w:sz w:val="22"/>
            <w:szCs w:val="22"/>
          </w:rPr>
          <w:instrText xml:space="preserve"> PAGE   \* MERGEFORMAT </w:instrText>
        </w:r>
        <w:r w:rsidRPr="009E1945">
          <w:rPr>
            <w:sz w:val="22"/>
            <w:szCs w:val="22"/>
          </w:rPr>
          <w:fldChar w:fldCharType="separate"/>
        </w:r>
        <w:r w:rsidR="00B516DB" w:rsidRPr="009E1945">
          <w:rPr>
            <w:noProof/>
            <w:sz w:val="22"/>
            <w:szCs w:val="22"/>
          </w:rPr>
          <w:t>1</w:t>
        </w:r>
        <w:r w:rsidRPr="009E1945">
          <w:rPr>
            <w:noProof/>
            <w:sz w:val="22"/>
            <w:szCs w:val="22"/>
          </w:rPr>
          <w:fldChar w:fldCharType="end"/>
        </w:r>
      </w:p>
    </w:sdtContent>
  </w:sdt>
  <w:p w14:paraId="0EE610E6" w14:textId="77777777" w:rsidR="00F265C4" w:rsidRDefault="00F26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5CA0" w14:textId="77777777" w:rsidR="00D76C2E" w:rsidRDefault="00D76C2E">
      <w:r>
        <w:separator/>
      </w:r>
    </w:p>
  </w:footnote>
  <w:footnote w:type="continuationSeparator" w:id="0">
    <w:p w14:paraId="627B285D" w14:textId="77777777" w:rsidR="00D76C2E" w:rsidRDefault="00D76C2E">
      <w:r>
        <w:continuationSeparator/>
      </w:r>
    </w:p>
  </w:footnote>
  <w:footnote w:type="continuationNotice" w:id="1">
    <w:p w14:paraId="08CD0C50" w14:textId="77777777" w:rsidR="00D76C2E" w:rsidRDefault="00D76C2E"/>
  </w:footnote>
  <w:footnote w:id="2">
    <w:p w14:paraId="58F04A67" w14:textId="11C03838" w:rsidR="007459D4" w:rsidRPr="007459D4" w:rsidRDefault="007459D4" w:rsidP="00451943">
      <w:pPr>
        <w:pStyle w:val="FootnoteText"/>
        <w:spacing w:after="240"/>
        <w:rPr>
          <w:lang w:val="fr-FR"/>
        </w:rPr>
      </w:pPr>
      <w:r>
        <w:rPr>
          <w:rStyle w:val="FootnoteReference"/>
        </w:rPr>
        <w:footnoteRef/>
      </w:r>
      <w:r w:rsidRPr="007459D4">
        <w:rPr>
          <w:lang w:val="fr-FR"/>
        </w:rPr>
        <w:t xml:space="preserve"> D.C. Official Code § 32</w:t>
      </w:r>
      <w:r w:rsidR="006F3288">
        <w:rPr>
          <w:lang w:val="fr-FR"/>
        </w:rPr>
        <w:t>-</w:t>
      </w:r>
      <w:r w:rsidRPr="007459D4">
        <w:rPr>
          <w:lang w:val="fr-FR"/>
        </w:rPr>
        <w:t>5</w:t>
      </w:r>
      <w:r w:rsidR="006F3288">
        <w:rPr>
          <w:lang w:val="fr-FR"/>
        </w:rPr>
        <w:t>4</w:t>
      </w:r>
      <w:r w:rsidRPr="007459D4">
        <w:rPr>
          <w:lang w:val="fr-FR"/>
        </w:rPr>
        <w:t>1.0</w:t>
      </w:r>
      <w:r w:rsidR="00AB3D7E">
        <w:rPr>
          <w:lang w:val="fr-FR"/>
        </w:rPr>
        <w:t>4a.</w:t>
      </w:r>
    </w:p>
  </w:footnote>
  <w:footnote w:id="3">
    <w:p w14:paraId="6079D4F8" w14:textId="0B503FCB" w:rsidR="003A46BB" w:rsidRPr="00F16094" w:rsidRDefault="003A46BB">
      <w:pPr>
        <w:pStyle w:val="FootnoteText"/>
      </w:pPr>
      <w:r>
        <w:rPr>
          <w:rStyle w:val="FootnoteReference"/>
        </w:rPr>
        <w:footnoteRef/>
      </w:r>
      <w:r w:rsidRPr="00F16094">
        <w:t xml:space="preserve"> </w:t>
      </w:r>
      <w:r w:rsidR="00F16094" w:rsidRPr="00F16094">
        <w:t>Laura Wheaton and Danielle Kwon, “Effect of the Reevaluated Thrifty Food Plan and Emergency Allotments on Supplemental Nutrition Assistance Program Benefits and Poverty,” Urban Institute, Aug</w:t>
      </w:r>
      <w:r w:rsidR="007A6E2D">
        <w:t>.</w:t>
      </w:r>
      <w:r w:rsidR="00F16094" w:rsidRPr="00F16094">
        <w:t xml:space="preserve"> </w:t>
      </w:r>
      <w:r w:rsidR="0014115B">
        <w:t xml:space="preserve">1, </w:t>
      </w:r>
      <w:r w:rsidR="00F16094" w:rsidRPr="00F16094">
        <w:t xml:space="preserve">2022, </w:t>
      </w:r>
      <w:r w:rsidR="0014115B">
        <w:t xml:space="preserve">accessed: </w:t>
      </w:r>
      <w:hyperlink r:id="rId1" w:history="1">
        <w:r w:rsidR="0014115B" w:rsidRPr="00BC74C8">
          <w:rPr>
            <w:rStyle w:val="Hyperlink"/>
          </w:rPr>
          <w:t>https://www.urban.org/research/publication/eff</w:t>
        </w:r>
        <w:r w:rsidR="0014115B" w:rsidRPr="00BC74C8">
          <w:rPr>
            <w:rStyle w:val="Hyperlink"/>
          </w:rPr>
          <w:t>e</w:t>
        </w:r>
        <w:r w:rsidR="0014115B" w:rsidRPr="00BC74C8">
          <w:rPr>
            <w:rStyle w:val="Hyperlink"/>
          </w:rPr>
          <w:t>ct-reevaluated-thrifty-food-plan-and-emergency-allotments-supplemental</w:t>
        </w:r>
      </w:hyperlink>
      <w:r w:rsidR="00194550">
        <w:t xml:space="preserve">, </w:t>
      </w:r>
      <w:r w:rsidR="00194550" w:rsidRPr="0014115B">
        <w:rPr>
          <w:i/>
          <w:iCs/>
        </w:rPr>
        <w:t>cited in</w:t>
      </w:r>
      <w:r w:rsidR="00194550">
        <w:t xml:space="preserve"> </w:t>
      </w:r>
      <w:r w:rsidR="00D26AB1">
        <w:t>Dottie Rosenbaum et al., “</w:t>
      </w:r>
      <w:r w:rsidR="00194550" w:rsidRPr="00194550">
        <w:t>Temporary Pandemic SNAP Benefits Will End in Remaining 35 States in March 2023</w:t>
      </w:r>
      <w:r w:rsidR="00D26AB1">
        <w:t>,” Center on Budget and Policy Priorities</w:t>
      </w:r>
      <w:r w:rsidR="007A6E2D">
        <w:t>, Feb. 6, 2023, accessed:</w:t>
      </w:r>
      <w:r w:rsidR="00194550" w:rsidRPr="007A6E2D">
        <w:t xml:space="preserve"> </w:t>
      </w:r>
      <w:hyperlink r:id="rId2" w:history="1">
        <w:r w:rsidR="00DB1B2A" w:rsidRPr="007A6E2D">
          <w:rPr>
            <w:rStyle w:val="Hyperlink"/>
          </w:rPr>
          <w:t>https://www.cbpp.org/research/food-assistance/temporary-pandemic-snap-benefits-will-end-in-remaining-35-states-in-march</w:t>
        </w:r>
      </w:hyperlink>
      <w:r w:rsidR="005D3B1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9B18" w14:textId="5FC32339" w:rsidR="00A830C6" w:rsidRPr="00863FB9" w:rsidRDefault="00A830C6">
    <w:pPr>
      <w:pStyle w:val="Header"/>
      <w:rPr>
        <w:rFonts w:ascii="Calibri" w:hAnsi="Calibri" w:cs="Calibri"/>
        <w:sz w:val="22"/>
        <w:szCs w:val="22"/>
      </w:rPr>
    </w:pPr>
    <w:r w:rsidRPr="00863FB9">
      <w:rPr>
        <w:rFonts w:ascii="Calibri" w:hAnsi="Calibri" w:cs="Calibri"/>
        <w:sz w:val="22"/>
        <w:szCs w:val="22"/>
      </w:rPr>
      <w:t>DRAFT –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7405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5811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8882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3458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58AA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70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8C4D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766B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2C0F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E0D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6BAC"/>
    <w:multiLevelType w:val="hybridMultilevel"/>
    <w:tmpl w:val="1E040140"/>
    <w:lvl w:ilvl="0" w:tplc="A886A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2D6077"/>
    <w:multiLevelType w:val="hybridMultilevel"/>
    <w:tmpl w:val="5F3632D8"/>
    <w:lvl w:ilvl="0" w:tplc="079EA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C9B37AE"/>
    <w:multiLevelType w:val="hybridMultilevel"/>
    <w:tmpl w:val="ABBCB6BA"/>
    <w:lvl w:ilvl="0" w:tplc="DFDC78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205049"/>
    <w:multiLevelType w:val="hybridMultilevel"/>
    <w:tmpl w:val="809A0D62"/>
    <w:lvl w:ilvl="0" w:tplc="D3F26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ED23C4"/>
    <w:multiLevelType w:val="hybridMultilevel"/>
    <w:tmpl w:val="0B36667E"/>
    <w:lvl w:ilvl="0" w:tplc="534AB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5D06EE"/>
    <w:multiLevelType w:val="hybridMultilevel"/>
    <w:tmpl w:val="B62E9306"/>
    <w:lvl w:ilvl="0" w:tplc="DAE87B8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B833A3F"/>
    <w:multiLevelType w:val="hybridMultilevel"/>
    <w:tmpl w:val="15CC7F84"/>
    <w:lvl w:ilvl="0" w:tplc="567E75F8">
      <w:start w:val="1"/>
      <w:numFmt w:val="lowerLetter"/>
      <w:lvlText w:val="(%1)"/>
      <w:lvlJc w:val="left"/>
      <w:pPr>
        <w:ind w:left="1820" w:hanging="110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A20BEB"/>
    <w:multiLevelType w:val="hybridMultilevel"/>
    <w:tmpl w:val="AD44BE38"/>
    <w:lvl w:ilvl="0" w:tplc="9442445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DD46AC"/>
    <w:multiLevelType w:val="hybridMultilevel"/>
    <w:tmpl w:val="EAC2CFD2"/>
    <w:lvl w:ilvl="0" w:tplc="06A2E27A">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D91277"/>
    <w:multiLevelType w:val="hybridMultilevel"/>
    <w:tmpl w:val="D9CAD496"/>
    <w:lvl w:ilvl="0" w:tplc="1E1A28B0">
      <w:start w:val="1"/>
      <w:numFmt w:val="upperLetter"/>
      <w:lvlText w:val="(%1)"/>
      <w:lvlJc w:val="left"/>
      <w:pPr>
        <w:ind w:left="1440" w:firstLine="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7871E6F"/>
    <w:multiLevelType w:val="hybridMultilevel"/>
    <w:tmpl w:val="AFE8E12C"/>
    <w:lvl w:ilvl="0" w:tplc="FC3C2AB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D27F38"/>
    <w:multiLevelType w:val="hybridMultilevel"/>
    <w:tmpl w:val="32E01B80"/>
    <w:lvl w:ilvl="0" w:tplc="BE6A91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942795"/>
    <w:multiLevelType w:val="hybridMultilevel"/>
    <w:tmpl w:val="7368D796"/>
    <w:lvl w:ilvl="0" w:tplc="24B4800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3" w15:restartNumberingAfterBreak="0">
    <w:nsid w:val="347366BD"/>
    <w:multiLevelType w:val="hybridMultilevel"/>
    <w:tmpl w:val="ACC22836"/>
    <w:lvl w:ilvl="0" w:tplc="8D126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0680BF2"/>
    <w:multiLevelType w:val="hybridMultilevel"/>
    <w:tmpl w:val="88B0340C"/>
    <w:lvl w:ilvl="0" w:tplc="567ADFB4">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FB658F"/>
    <w:multiLevelType w:val="hybridMultilevel"/>
    <w:tmpl w:val="D4C40A14"/>
    <w:lvl w:ilvl="0" w:tplc="DA326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2E4A10"/>
    <w:multiLevelType w:val="hybridMultilevel"/>
    <w:tmpl w:val="63704D3E"/>
    <w:lvl w:ilvl="0" w:tplc="84CC0D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553CA3"/>
    <w:multiLevelType w:val="hybridMultilevel"/>
    <w:tmpl w:val="33A82192"/>
    <w:lvl w:ilvl="0" w:tplc="5058BF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C1A3E65"/>
    <w:multiLevelType w:val="hybridMultilevel"/>
    <w:tmpl w:val="5D18BAE4"/>
    <w:lvl w:ilvl="0" w:tplc="563217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13138F"/>
    <w:multiLevelType w:val="hybridMultilevel"/>
    <w:tmpl w:val="001EFF90"/>
    <w:lvl w:ilvl="0" w:tplc="FCDE6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9C48A8"/>
    <w:multiLevelType w:val="hybridMultilevel"/>
    <w:tmpl w:val="54B4E3EE"/>
    <w:lvl w:ilvl="0" w:tplc="639E16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E16093"/>
    <w:multiLevelType w:val="hybridMultilevel"/>
    <w:tmpl w:val="EE061606"/>
    <w:lvl w:ilvl="0" w:tplc="8AE63B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FD6FA1"/>
    <w:multiLevelType w:val="hybridMultilevel"/>
    <w:tmpl w:val="9170DD6A"/>
    <w:lvl w:ilvl="0" w:tplc="6B18D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9C1C6A"/>
    <w:multiLevelType w:val="hybridMultilevel"/>
    <w:tmpl w:val="83A4CC6C"/>
    <w:lvl w:ilvl="0" w:tplc="0CDA6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5B010C"/>
    <w:multiLevelType w:val="hybridMultilevel"/>
    <w:tmpl w:val="3DCE950C"/>
    <w:lvl w:ilvl="0" w:tplc="85B61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24390A"/>
    <w:multiLevelType w:val="hybridMultilevel"/>
    <w:tmpl w:val="8F74E8D0"/>
    <w:lvl w:ilvl="0" w:tplc="B8EA6F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2D3378"/>
    <w:multiLevelType w:val="hybridMultilevel"/>
    <w:tmpl w:val="2B408D18"/>
    <w:lvl w:ilvl="0" w:tplc="C32E6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6D70D9"/>
    <w:multiLevelType w:val="hybridMultilevel"/>
    <w:tmpl w:val="22241218"/>
    <w:lvl w:ilvl="0" w:tplc="E62CC8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F4C0527"/>
    <w:multiLevelType w:val="hybridMultilevel"/>
    <w:tmpl w:val="5D18BAE4"/>
    <w:lvl w:ilvl="0" w:tplc="563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F2310C"/>
    <w:multiLevelType w:val="hybridMultilevel"/>
    <w:tmpl w:val="7038B366"/>
    <w:lvl w:ilvl="0" w:tplc="D6A8A1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EA46EC"/>
    <w:multiLevelType w:val="hybridMultilevel"/>
    <w:tmpl w:val="93DAA026"/>
    <w:lvl w:ilvl="0" w:tplc="72B0364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9471457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597115">
    <w:abstractNumId w:val="26"/>
  </w:num>
  <w:num w:numId="3" w16cid:durableId="793863509">
    <w:abstractNumId w:val="23"/>
  </w:num>
  <w:num w:numId="4" w16cid:durableId="1040933633">
    <w:abstractNumId w:val="20"/>
  </w:num>
  <w:num w:numId="5" w16cid:durableId="757825256">
    <w:abstractNumId w:val="13"/>
  </w:num>
  <w:num w:numId="6" w16cid:durableId="2106530578">
    <w:abstractNumId w:val="25"/>
  </w:num>
  <w:num w:numId="7" w16cid:durableId="325322014">
    <w:abstractNumId w:val="24"/>
  </w:num>
  <w:num w:numId="8" w16cid:durableId="1190097749">
    <w:abstractNumId w:val="15"/>
  </w:num>
  <w:num w:numId="9" w16cid:durableId="562569169">
    <w:abstractNumId w:val="40"/>
  </w:num>
  <w:num w:numId="10" w16cid:durableId="841361998">
    <w:abstractNumId w:val="30"/>
  </w:num>
  <w:num w:numId="11" w16cid:durableId="1334916150">
    <w:abstractNumId w:val="12"/>
  </w:num>
  <w:num w:numId="12" w16cid:durableId="808745672">
    <w:abstractNumId w:val="35"/>
  </w:num>
  <w:num w:numId="13" w16cid:durableId="925652829">
    <w:abstractNumId w:val="31"/>
  </w:num>
  <w:num w:numId="14" w16cid:durableId="265618292">
    <w:abstractNumId w:val="29"/>
  </w:num>
  <w:num w:numId="15" w16cid:durableId="574709633">
    <w:abstractNumId w:val="14"/>
  </w:num>
  <w:num w:numId="16" w16cid:durableId="687871924">
    <w:abstractNumId w:val="16"/>
  </w:num>
  <w:num w:numId="17" w16cid:durableId="1177888388">
    <w:abstractNumId w:val="21"/>
  </w:num>
  <w:num w:numId="18" w16cid:durableId="1497263484">
    <w:abstractNumId w:val="33"/>
  </w:num>
  <w:num w:numId="19" w16cid:durableId="1084573655">
    <w:abstractNumId w:val="27"/>
  </w:num>
  <w:num w:numId="20" w16cid:durableId="1801994204">
    <w:abstractNumId w:val="10"/>
  </w:num>
  <w:num w:numId="21" w16cid:durableId="73473561">
    <w:abstractNumId w:val="34"/>
  </w:num>
  <w:num w:numId="22" w16cid:durableId="358820382">
    <w:abstractNumId w:val="11"/>
  </w:num>
  <w:num w:numId="23" w16cid:durableId="807622726">
    <w:abstractNumId w:val="37"/>
  </w:num>
  <w:num w:numId="24" w16cid:durableId="1111318419">
    <w:abstractNumId w:val="36"/>
  </w:num>
  <w:num w:numId="25" w16cid:durableId="1883861450">
    <w:abstractNumId w:val="18"/>
  </w:num>
  <w:num w:numId="26" w16cid:durableId="1090856048">
    <w:abstractNumId w:val="22"/>
  </w:num>
  <w:num w:numId="27" w16cid:durableId="1689676449">
    <w:abstractNumId w:val="32"/>
  </w:num>
  <w:num w:numId="28" w16cid:durableId="21710103">
    <w:abstractNumId w:val="19"/>
  </w:num>
  <w:num w:numId="29" w16cid:durableId="18967259">
    <w:abstractNumId w:val="39"/>
  </w:num>
  <w:num w:numId="30" w16cid:durableId="625355089">
    <w:abstractNumId w:val="28"/>
  </w:num>
  <w:num w:numId="31" w16cid:durableId="583615165">
    <w:abstractNumId w:val="38"/>
  </w:num>
  <w:num w:numId="32" w16cid:durableId="411053714">
    <w:abstractNumId w:val="9"/>
  </w:num>
  <w:num w:numId="33" w16cid:durableId="146288103">
    <w:abstractNumId w:val="7"/>
  </w:num>
  <w:num w:numId="34" w16cid:durableId="408499829">
    <w:abstractNumId w:val="6"/>
  </w:num>
  <w:num w:numId="35" w16cid:durableId="1762677024">
    <w:abstractNumId w:val="5"/>
  </w:num>
  <w:num w:numId="36" w16cid:durableId="690030741">
    <w:abstractNumId w:val="4"/>
  </w:num>
  <w:num w:numId="37" w16cid:durableId="2022664025">
    <w:abstractNumId w:val="8"/>
  </w:num>
  <w:num w:numId="38" w16cid:durableId="587664315">
    <w:abstractNumId w:val="3"/>
  </w:num>
  <w:num w:numId="39" w16cid:durableId="1879049518">
    <w:abstractNumId w:val="2"/>
  </w:num>
  <w:num w:numId="40" w16cid:durableId="903686457">
    <w:abstractNumId w:val="1"/>
  </w:num>
  <w:num w:numId="41" w16cid:durableId="26503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45"/>
    <w:rsid w:val="000016D1"/>
    <w:rsid w:val="0000280B"/>
    <w:rsid w:val="000039C1"/>
    <w:rsid w:val="00004382"/>
    <w:rsid w:val="00005422"/>
    <w:rsid w:val="0000660A"/>
    <w:rsid w:val="00007B2B"/>
    <w:rsid w:val="00010020"/>
    <w:rsid w:val="00010ECE"/>
    <w:rsid w:val="0001243E"/>
    <w:rsid w:val="00012C30"/>
    <w:rsid w:val="000160EB"/>
    <w:rsid w:val="000164EE"/>
    <w:rsid w:val="000172EC"/>
    <w:rsid w:val="0001743D"/>
    <w:rsid w:val="00017B61"/>
    <w:rsid w:val="00023516"/>
    <w:rsid w:val="00023C6F"/>
    <w:rsid w:val="0002594F"/>
    <w:rsid w:val="0002794C"/>
    <w:rsid w:val="000316AD"/>
    <w:rsid w:val="00037C31"/>
    <w:rsid w:val="00040012"/>
    <w:rsid w:val="000404E2"/>
    <w:rsid w:val="000405D0"/>
    <w:rsid w:val="00041DFF"/>
    <w:rsid w:val="00042FB4"/>
    <w:rsid w:val="000439F3"/>
    <w:rsid w:val="000443AE"/>
    <w:rsid w:val="000445A9"/>
    <w:rsid w:val="00044AFB"/>
    <w:rsid w:val="0004571A"/>
    <w:rsid w:val="00051296"/>
    <w:rsid w:val="0005240E"/>
    <w:rsid w:val="00052D2C"/>
    <w:rsid w:val="00055DC5"/>
    <w:rsid w:val="00057A74"/>
    <w:rsid w:val="000602B6"/>
    <w:rsid w:val="000606DA"/>
    <w:rsid w:val="00062167"/>
    <w:rsid w:val="00062EA3"/>
    <w:rsid w:val="000646B0"/>
    <w:rsid w:val="00065C3A"/>
    <w:rsid w:val="000664F0"/>
    <w:rsid w:val="00070447"/>
    <w:rsid w:val="00074579"/>
    <w:rsid w:val="000762E8"/>
    <w:rsid w:val="00076EF6"/>
    <w:rsid w:val="0008025E"/>
    <w:rsid w:val="0008065A"/>
    <w:rsid w:val="00080C6B"/>
    <w:rsid w:val="000825A0"/>
    <w:rsid w:val="000837F7"/>
    <w:rsid w:val="00084E57"/>
    <w:rsid w:val="0008664B"/>
    <w:rsid w:val="0008677B"/>
    <w:rsid w:val="00086FBB"/>
    <w:rsid w:val="00091500"/>
    <w:rsid w:val="00093FFD"/>
    <w:rsid w:val="00096E50"/>
    <w:rsid w:val="00097BA4"/>
    <w:rsid w:val="000A1F39"/>
    <w:rsid w:val="000B0483"/>
    <w:rsid w:val="000B0A9A"/>
    <w:rsid w:val="000B1EB4"/>
    <w:rsid w:val="000B27C0"/>
    <w:rsid w:val="000B3474"/>
    <w:rsid w:val="000B3B52"/>
    <w:rsid w:val="000B3F4D"/>
    <w:rsid w:val="000B5EF1"/>
    <w:rsid w:val="000B6B8C"/>
    <w:rsid w:val="000C07B6"/>
    <w:rsid w:val="000C6693"/>
    <w:rsid w:val="000C6B58"/>
    <w:rsid w:val="000C7EB9"/>
    <w:rsid w:val="000D1F2B"/>
    <w:rsid w:val="000D3967"/>
    <w:rsid w:val="000D47C2"/>
    <w:rsid w:val="000D55EC"/>
    <w:rsid w:val="000D6CB9"/>
    <w:rsid w:val="000D71BB"/>
    <w:rsid w:val="000E00CD"/>
    <w:rsid w:val="000E32D4"/>
    <w:rsid w:val="000E34B4"/>
    <w:rsid w:val="000E5665"/>
    <w:rsid w:val="000E6FF4"/>
    <w:rsid w:val="000F001E"/>
    <w:rsid w:val="000F5EA7"/>
    <w:rsid w:val="000F6592"/>
    <w:rsid w:val="000F6682"/>
    <w:rsid w:val="000F6FBE"/>
    <w:rsid w:val="000F7433"/>
    <w:rsid w:val="000F7FC1"/>
    <w:rsid w:val="00101F8E"/>
    <w:rsid w:val="00102E37"/>
    <w:rsid w:val="0010425C"/>
    <w:rsid w:val="00106384"/>
    <w:rsid w:val="00106B37"/>
    <w:rsid w:val="00107D56"/>
    <w:rsid w:val="00113150"/>
    <w:rsid w:val="00113B54"/>
    <w:rsid w:val="001148F4"/>
    <w:rsid w:val="00114B80"/>
    <w:rsid w:val="00115A10"/>
    <w:rsid w:val="00115BF6"/>
    <w:rsid w:val="001209AA"/>
    <w:rsid w:val="00121D77"/>
    <w:rsid w:val="00122296"/>
    <w:rsid w:val="00122385"/>
    <w:rsid w:val="00122CF8"/>
    <w:rsid w:val="00122F87"/>
    <w:rsid w:val="00123661"/>
    <w:rsid w:val="00126DC0"/>
    <w:rsid w:val="0013078F"/>
    <w:rsid w:val="00130E60"/>
    <w:rsid w:val="00131C42"/>
    <w:rsid w:val="00140A33"/>
    <w:rsid w:val="0014115B"/>
    <w:rsid w:val="00142CDD"/>
    <w:rsid w:val="00143300"/>
    <w:rsid w:val="0014376D"/>
    <w:rsid w:val="00143C9C"/>
    <w:rsid w:val="00144934"/>
    <w:rsid w:val="0014774D"/>
    <w:rsid w:val="00153FF5"/>
    <w:rsid w:val="00154933"/>
    <w:rsid w:val="001551BC"/>
    <w:rsid w:val="00162DE7"/>
    <w:rsid w:val="00162EA5"/>
    <w:rsid w:val="00163BE9"/>
    <w:rsid w:val="00165EDF"/>
    <w:rsid w:val="00166E6C"/>
    <w:rsid w:val="0016772C"/>
    <w:rsid w:val="00172A97"/>
    <w:rsid w:val="00174F68"/>
    <w:rsid w:val="00175EA3"/>
    <w:rsid w:val="001771E0"/>
    <w:rsid w:val="00177796"/>
    <w:rsid w:val="00180700"/>
    <w:rsid w:val="00180B75"/>
    <w:rsid w:val="00182E58"/>
    <w:rsid w:val="00184109"/>
    <w:rsid w:val="00184659"/>
    <w:rsid w:val="00184D56"/>
    <w:rsid w:val="00187334"/>
    <w:rsid w:val="00187D20"/>
    <w:rsid w:val="00192EC2"/>
    <w:rsid w:val="00194550"/>
    <w:rsid w:val="00194EE6"/>
    <w:rsid w:val="001A0476"/>
    <w:rsid w:val="001A0D35"/>
    <w:rsid w:val="001A127C"/>
    <w:rsid w:val="001A2201"/>
    <w:rsid w:val="001A24F4"/>
    <w:rsid w:val="001A50E4"/>
    <w:rsid w:val="001B17E1"/>
    <w:rsid w:val="001B3AEB"/>
    <w:rsid w:val="001B3D20"/>
    <w:rsid w:val="001B5179"/>
    <w:rsid w:val="001B5FB5"/>
    <w:rsid w:val="001B69B4"/>
    <w:rsid w:val="001B74C7"/>
    <w:rsid w:val="001B7627"/>
    <w:rsid w:val="001C0192"/>
    <w:rsid w:val="001C3160"/>
    <w:rsid w:val="001C35B6"/>
    <w:rsid w:val="001C3675"/>
    <w:rsid w:val="001C4F70"/>
    <w:rsid w:val="001D067E"/>
    <w:rsid w:val="001D0D46"/>
    <w:rsid w:val="001D1F3A"/>
    <w:rsid w:val="001D37B3"/>
    <w:rsid w:val="001D3ACA"/>
    <w:rsid w:val="001D4399"/>
    <w:rsid w:val="001D4FEF"/>
    <w:rsid w:val="001D5A81"/>
    <w:rsid w:val="001E0198"/>
    <w:rsid w:val="001E08A8"/>
    <w:rsid w:val="001E0A59"/>
    <w:rsid w:val="001E12AC"/>
    <w:rsid w:val="001E1F95"/>
    <w:rsid w:val="001E517E"/>
    <w:rsid w:val="001E690B"/>
    <w:rsid w:val="001F0446"/>
    <w:rsid w:val="001F6449"/>
    <w:rsid w:val="002016CC"/>
    <w:rsid w:val="00201880"/>
    <w:rsid w:val="002024B8"/>
    <w:rsid w:val="002040ED"/>
    <w:rsid w:val="0020453A"/>
    <w:rsid w:val="0020695F"/>
    <w:rsid w:val="00207893"/>
    <w:rsid w:val="002079E8"/>
    <w:rsid w:val="00210C5D"/>
    <w:rsid w:val="00210DAB"/>
    <w:rsid w:val="0021150E"/>
    <w:rsid w:val="00212757"/>
    <w:rsid w:val="00212886"/>
    <w:rsid w:val="002142B8"/>
    <w:rsid w:val="002157D0"/>
    <w:rsid w:val="00216A55"/>
    <w:rsid w:val="002210B6"/>
    <w:rsid w:val="0023743F"/>
    <w:rsid w:val="00237F5E"/>
    <w:rsid w:val="0024487C"/>
    <w:rsid w:val="00244E99"/>
    <w:rsid w:val="002506EC"/>
    <w:rsid w:val="00250A41"/>
    <w:rsid w:val="00251F23"/>
    <w:rsid w:val="002552DB"/>
    <w:rsid w:val="0025561C"/>
    <w:rsid w:val="0025569F"/>
    <w:rsid w:val="00255C85"/>
    <w:rsid w:val="0026059D"/>
    <w:rsid w:val="00262531"/>
    <w:rsid w:val="00262C16"/>
    <w:rsid w:val="0026355D"/>
    <w:rsid w:val="00263A00"/>
    <w:rsid w:val="00270119"/>
    <w:rsid w:val="0027019C"/>
    <w:rsid w:val="00270901"/>
    <w:rsid w:val="00270D8F"/>
    <w:rsid w:val="002738C3"/>
    <w:rsid w:val="00275217"/>
    <w:rsid w:val="00276158"/>
    <w:rsid w:val="00276569"/>
    <w:rsid w:val="002808D4"/>
    <w:rsid w:val="0028126F"/>
    <w:rsid w:val="002863B6"/>
    <w:rsid w:val="00287DF1"/>
    <w:rsid w:val="00290888"/>
    <w:rsid w:val="00290C31"/>
    <w:rsid w:val="00291F88"/>
    <w:rsid w:val="00292262"/>
    <w:rsid w:val="002935C7"/>
    <w:rsid w:val="00295E7F"/>
    <w:rsid w:val="002977D3"/>
    <w:rsid w:val="002A1B74"/>
    <w:rsid w:val="002A4BF3"/>
    <w:rsid w:val="002A6493"/>
    <w:rsid w:val="002A6F45"/>
    <w:rsid w:val="002B077E"/>
    <w:rsid w:val="002B2C7E"/>
    <w:rsid w:val="002B36E7"/>
    <w:rsid w:val="002B3861"/>
    <w:rsid w:val="002B3D9E"/>
    <w:rsid w:val="002B4E6C"/>
    <w:rsid w:val="002B5E3E"/>
    <w:rsid w:val="002B6FB4"/>
    <w:rsid w:val="002B7EE6"/>
    <w:rsid w:val="002C0752"/>
    <w:rsid w:val="002C1982"/>
    <w:rsid w:val="002C2AD2"/>
    <w:rsid w:val="002C427C"/>
    <w:rsid w:val="002C4DA1"/>
    <w:rsid w:val="002C53AD"/>
    <w:rsid w:val="002C62A0"/>
    <w:rsid w:val="002C6B7B"/>
    <w:rsid w:val="002C7673"/>
    <w:rsid w:val="002C78D1"/>
    <w:rsid w:val="002D1427"/>
    <w:rsid w:val="002D1F64"/>
    <w:rsid w:val="002D4883"/>
    <w:rsid w:val="002D5A4E"/>
    <w:rsid w:val="002D6C62"/>
    <w:rsid w:val="002D764C"/>
    <w:rsid w:val="002E1385"/>
    <w:rsid w:val="002E1792"/>
    <w:rsid w:val="002E371C"/>
    <w:rsid w:val="002E4C8A"/>
    <w:rsid w:val="002E5551"/>
    <w:rsid w:val="002F10A6"/>
    <w:rsid w:val="002F30CA"/>
    <w:rsid w:val="002F5E31"/>
    <w:rsid w:val="002F6BE3"/>
    <w:rsid w:val="002F7C32"/>
    <w:rsid w:val="0030015C"/>
    <w:rsid w:val="00300FD7"/>
    <w:rsid w:val="003018B0"/>
    <w:rsid w:val="00301C66"/>
    <w:rsid w:val="003026FC"/>
    <w:rsid w:val="00306C26"/>
    <w:rsid w:val="003104EF"/>
    <w:rsid w:val="00310AC4"/>
    <w:rsid w:val="00311225"/>
    <w:rsid w:val="00324428"/>
    <w:rsid w:val="003267DD"/>
    <w:rsid w:val="003303B3"/>
    <w:rsid w:val="003304A2"/>
    <w:rsid w:val="00331A91"/>
    <w:rsid w:val="003320B0"/>
    <w:rsid w:val="00332D42"/>
    <w:rsid w:val="00340CA1"/>
    <w:rsid w:val="003411DE"/>
    <w:rsid w:val="00343828"/>
    <w:rsid w:val="00343E2D"/>
    <w:rsid w:val="00343ECC"/>
    <w:rsid w:val="00344C61"/>
    <w:rsid w:val="00345A7A"/>
    <w:rsid w:val="0034656D"/>
    <w:rsid w:val="00346C11"/>
    <w:rsid w:val="00346F80"/>
    <w:rsid w:val="00347758"/>
    <w:rsid w:val="00352ACA"/>
    <w:rsid w:val="00353840"/>
    <w:rsid w:val="00354DFB"/>
    <w:rsid w:val="00355F62"/>
    <w:rsid w:val="0035609F"/>
    <w:rsid w:val="0035645B"/>
    <w:rsid w:val="003564AE"/>
    <w:rsid w:val="00356B96"/>
    <w:rsid w:val="0035706D"/>
    <w:rsid w:val="00357296"/>
    <w:rsid w:val="00360A9F"/>
    <w:rsid w:val="003627C0"/>
    <w:rsid w:val="003638B1"/>
    <w:rsid w:val="003645BD"/>
    <w:rsid w:val="0036691F"/>
    <w:rsid w:val="0036723E"/>
    <w:rsid w:val="003702CC"/>
    <w:rsid w:val="00370B5C"/>
    <w:rsid w:val="0037231E"/>
    <w:rsid w:val="00372FD5"/>
    <w:rsid w:val="003760F0"/>
    <w:rsid w:val="0038212C"/>
    <w:rsid w:val="003833EB"/>
    <w:rsid w:val="0038357D"/>
    <w:rsid w:val="003876F8"/>
    <w:rsid w:val="003908E3"/>
    <w:rsid w:val="003912A9"/>
    <w:rsid w:val="00392265"/>
    <w:rsid w:val="0039297E"/>
    <w:rsid w:val="00392B22"/>
    <w:rsid w:val="003930AD"/>
    <w:rsid w:val="003952B1"/>
    <w:rsid w:val="00396A36"/>
    <w:rsid w:val="00396E32"/>
    <w:rsid w:val="00397391"/>
    <w:rsid w:val="0039785B"/>
    <w:rsid w:val="00397983"/>
    <w:rsid w:val="003A224E"/>
    <w:rsid w:val="003A26FD"/>
    <w:rsid w:val="003A3AA0"/>
    <w:rsid w:val="003A46BB"/>
    <w:rsid w:val="003A5D1E"/>
    <w:rsid w:val="003A7440"/>
    <w:rsid w:val="003B4F38"/>
    <w:rsid w:val="003C3C46"/>
    <w:rsid w:val="003C3C99"/>
    <w:rsid w:val="003C5557"/>
    <w:rsid w:val="003C5605"/>
    <w:rsid w:val="003C7E22"/>
    <w:rsid w:val="003D0613"/>
    <w:rsid w:val="003D26FA"/>
    <w:rsid w:val="003D33F6"/>
    <w:rsid w:val="003D5C49"/>
    <w:rsid w:val="003E2A24"/>
    <w:rsid w:val="003E330F"/>
    <w:rsid w:val="003E3ABE"/>
    <w:rsid w:val="003E4826"/>
    <w:rsid w:val="003E4EE1"/>
    <w:rsid w:val="003E6686"/>
    <w:rsid w:val="003F2666"/>
    <w:rsid w:val="003F3D58"/>
    <w:rsid w:val="003F5541"/>
    <w:rsid w:val="003F5ED6"/>
    <w:rsid w:val="003F61B3"/>
    <w:rsid w:val="00401769"/>
    <w:rsid w:val="00402655"/>
    <w:rsid w:val="00403AB7"/>
    <w:rsid w:val="00404E1C"/>
    <w:rsid w:val="00404F4C"/>
    <w:rsid w:val="00407038"/>
    <w:rsid w:val="00412596"/>
    <w:rsid w:val="00414E93"/>
    <w:rsid w:val="004171F0"/>
    <w:rsid w:val="00417E34"/>
    <w:rsid w:val="00420A3A"/>
    <w:rsid w:val="00421624"/>
    <w:rsid w:val="00421AB8"/>
    <w:rsid w:val="004222E0"/>
    <w:rsid w:val="00422870"/>
    <w:rsid w:val="0042475C"/>
    <w:rsid w:val="00425DBF"/>
    <w:rsid w:val="00426D6A"/>
    <w:rsid w:val="00427043"/>
    <w:rsid w:val="00432FC7"/>
    <w:rsid w:val="00433477"/>
    <w:rsid w:val="00434DA9"/>
    <w:rsid w:val="004362E5"/>
    <w:rsid w:val="00436418"/>
    <w:rsid w:val="00436D2A"/>
    <w:rsid w:val="00437EE4"/>
    <w:rsid w:val="00437F37"/>
    <w:rsid w:val="0044075D"/>
    <w:rsid w:val="004417E7"/>
    <w:rsid w:val="004423D1"/>
    <w:rsid w:val="00442A12"/>
    <w:rsid w:val="004449B8"/>
    <w:rsid w:val="00447A88"/>
    <w:rsid w:val="00447B64"/>
    <w:rsid w:val="00450168"/>
    <w:rsid w:val="004516E8"/>
    <w:rsid w:val="00451943"/>
    <w:rsid w:val="00451FE7"/>
    <w:rsid w:val="0045695B"/>
    <w:rsid w:val="00457CFE"/>
    <w:rsid w:val="004624A7"/>
    <w:rsid w:val="004638C5"/>
    <w:rsid w:val="004651B3"/>
    <w:rsid w:val="00470C11"/>
    <w:rsid w:val="00471567"/>
    <w:rsid w:val="004729D7"/>
    <w:rsid w:val="0047611A"/>
    <w:rsid w:val="00476298"/>
    <w:rsid w:val="004802DD"/>
    <w:rsid w:val="0048132F"/>
    <w:rsid w:val="004814F0"/>
    <w:rsid w:val="00481C29"/>
    <w:rsid w:val="00484F53"/>
    <w:rsid w:val="00486245"/>
    <w:rsid w:val="00486866"/>
    <w:rsid w:val="004871A5"/>
    <w:rsid w:val="00491F97"/>
    <w:rsid w:val="004923BC"/>
    <w:rsid w:val="00493011"/>
    <w:rsid w:val="004948CD"/>
    <w:rsid w:val="004967F1"/>
    <w:rsid w:val="004A1E8C"/>
    <w:rsid w:val="004A41D2"/>
    <w:rsid w:val="004A61C7"/>
    <w:rsid w:val="004A69DF"/>
    <w:rsid w:val="004B1602"/>
    <w:rsid w:val="004B180F"/>
    <w:rsid w:val="004B19DB"/>
    <w:rsid w:val="004B5614"/>
    <w:rsid w:val="004B5926"/>
    <w:rsid w:val="004B59C5"/>
    <w:rsid w:val="004C0659"/>
    <w:rsid w:val="004C0D83"/>
    <w:rsid w:val="004C3ABE"/>
    <w:rsid w:val="004C6E95"/>
    <w:rsid w:val="004C6F93"/>
    <w:rsid w:val="004D1A5A"/>
    <w:rsid w:val="004D1B4A"/>
    <w:rsid w:val="004D20CA"/>
    <w:rsid w:val="004D3528"/>
    <w:rsid w:val="004D4969"/>
    <w:rsid w:val="004D7267"/>
    <w:rsid w:val="004E1BB9"/>
    <w:rsid w:val="004E3D3A"/>
    <w:rsid w:val="004E6604"/>
    <w:rsid w:val="004E6D15"/>
    <w:rsid w:val="004F103E"/>
    <w:rsid w:val="004F40DC"/>
    <w:rsid w:val="004F46EB"/>
    <w:rsid w:val="004F69D7"/>
    <w:rsid w:val="00500B0D"/>
    <w:rsid w:val="005012CE"/>
    <w:rsid w:val="00504121"/>
    <w:rsid w:val="00504B66"/>
    <w:rsid w:val="00504CA8"/>
    <w:rsid w:val="00505992"/>
    <w:rsid w:val="00506482"/>
    <w:rsid w:val="005104FC"/>
    <w:rsid w:val="00512AC9"/>
    <w:rsid w:val="00512BBE"/>
    <w:rsid w:val="00514FC0"/>
    <w:rsid w:val="00516B13"/>
    <w:rsid w:val="00516E24"/>
    <w:rsid w:val="00517759"/>
    <w:rsid w:val="00520484"/>
    <w:rsid w:val="00521AE3"/>
    <w:rsid w:val="00521D1B"/>
    <w:rsid w:val="00521FE9"/>
    <w:rsid w:val="0052380C"/>
    <w:rsid w:val="00523A50"/>
    <w:rsid w:val="0052449B"/>
    <w:rsid w:val="00527133"/>
    <w:rsid w:val="005273E9"/>
    <w:rsid w:val="005320E6"/>
    <w:rsid w:val="0053252E"/>
    <w:rsid w:val="00534635"/>
    <w:rsid w:val="00537DC4"/>
    <w:rsid w:val="00543D2F"/>
    <w:rsid w:val="0054528B"/>
    <w:rsid w:val="005456F4"/>
    <w:rsid w:val="00550F81"/>
    <w:rsid w:val="00551458"/>
    <w:rsid w:val="00551BA1"/>
    <w:rsid w:val="00552DE0"/>
    <w:rsid w:val="005532FB"/>
    <w:rsid w:val="00560E1F"/>
    <w:rsid w:val="00561063"/>
    <w:rsid w:val="0056195E"/>
    <w:rsid w:val="00562B43"/>
    <w:rsid w:val="00563BCC"/>
    <w:rsid w:val="00564CED"/>
    <w:rsid w:val="00571EFA"/>
    <w:rsid w:val="00572927"/>
    <w:rsid w:val="00573887"/>
    <w:rsid w:val="0057391C"/>
    <w:rsid w:val="00574B7B"/>
    <w:rsid w:val="00575D10"/>
    <w:rsid w:val="00575D41"/>
    <w:rsid w:val="00577693"/>
    <w:rsid w:val="0058455B"/>
    <w:rsid w:val="00585294"/>
    <w:rsid w:val="005858AB"/>
    <w:rsid w:val="00587869"/>
    <w:rsid w:val="00587CD2"/>
    <w:rsid w:val="005901A4"/>
    <w:rsid w:val="0059050F"/>
    <w:rsid w:val="00590805"/>
    <w:rsid w:val="00591561"/>
    <w:rsid w:val="00592249"/>
    <w:rsid w:val="005A07B0"/>
    <w:rsid w:val="005A0EDD"/>
    <w:rsid w:val="005A1713"/>
    <w:rsid w:val="005A2071"/>
    <w:rsid w:val="005A5F94"/>
    <w:rsid w:val="005B29AE"/>
    <w:rsid w:val="005B3999"/>
    <w:rsid w:val="005B3F19"/>
    <w:rsid w:val="005B424D"/>
    <w:rsid w:val="005B7DB6"/>
    <w:rsid w:val="005C10EA"/>
    <w:rsid w:val="005C2FB5"/>
    <w:rsid w:val="005D0CE8"/>
    <w:rsid w:val="005D0E68"/>
    <w:rsid w:val="005D24C6"/>
    <w:rsid w:val="005D3B1B"/>
    <w:rsid w:val="005D75C9"/>
    <w:rsid w:val="005E0F3D"/>
    <w:rsid w:val="005E213E"/>
    <w:rsid w:val="005E3A4C"/>
    <w:rsid w:val="005E4B64"/>
    <w:rsid w:val="005E5853"/>
    <w:rsid w:val="005E62F9"/>
    <w:rsid w:val="005E6735"/>
    <w:rsid w:val="005E7C0B"/>
    <w:rsid w:val="005F0600"/>
    <w:rsid w:val="005F09BD"/>
    <w:rsid w:val="005F1864"/>
    <w:rsid w:val="005F6B37"/>
    <w:rsid w:val="005F7957"/>
    <w:rsid w:val="00601488"/>
    <w:rsid w:val="00601BE4"/>
    <w:rsid w:val="0060211D"/>
    <w:rsid w:val="006021A4"/>
    <w:rsid w:val="006024A1"/>
    <w:rsid w:val="006034C0"/>
    <w:rsid w:val="006038DD"/>
    <w:rsid w:val="00603DAD"/>
    <w:rsid w:val="00604583"/>
    <w:rsid w:val="00605A31"/>
    <w:rsid w:val="00611778"/>
    <w:rsid w:val="0061326A"/>
    <w:rsid w:val="006135D8"/>
    <w:rsid w:val="00615746"/>
    <w:rsid w:val="00615D54"/>
    <w:rsid w:val="00615F94"/>
    <w:rsid w:val="0061621D"/>
    <w:rsid w:val="00616255"/>
    <w:rsid w:val="006201A7"/>
    <w:rsid w:val="006207C6"/>
    <w:rsid w:val="0062124D"/>
    <w:rsid w:val="006224D3"/>
    <w:rsid w:val="006232B3"/>
    <w:rsid w:val="00623790"/>
    <w:rsid w:val="00624561"/>
    <w:rsid w:val="00625076"/>
    <w:rsid w:val="00627B19"/>
    <w:rsid w:val="00627DF0"/>
    <w:rsid w:val="006321EE"/>
    <w:rsid w:val="00632D5A"/>
    <w:rsid w:val="00633D49"/>
    <w:rsid w:val="00634F00"/>
    <w:rsid w:val="00636777"/>
    <w:rsid w:val="006369B9"/>
    <w:rsid w:val="00637873"/>
    <w:rsid w:val="00640145"/>
    <w:rsid w:val="00642E5C"/>
    <w:rsid w:val="006439FB"/>
    <w:rsid w:val="00644082"/>
    <w:rsid w:val="00647A6F"/>
    <w:rsid w:val="00650D7A"/>
    <w:rsid w:val="006534D2"/>
    <w:rsid w:val="00655E93"/>
    <w:rsid w:val="00655F2C"/>
    <w:rsid w:val="00657A6A"/>
    <w:rsid w:val="00660A18"/>
    <w:rsid w:val="00661E1C"/>
    <w:rsid w:val="006622D7"/>
    <w:rsid w:val="00663566"/>
    <w:rsid w:val="00667F64"/>
    <w:rsid w:val="00674097"/>
    <w:rsid w:val="006755B3"/>
    <w:rsid w:val="00675B40"/>
    <w:rsid w:val="00675E05"/>
    <w:rsid w:val="006762F2"/>
    <w:rsid w:val="006806E2"/>
    <w:rsid w:val="006834A6"/>
    <w:rsid w:val="00683C72"/>
    <w:rsid w:val="00683DB3"/>
    <w:rsid w:val="00683EE5"/>
    <w:rsid w:val="00686E48"/>
    <w:rsid w:val="00687CEB"/>
    <w:rsid w:val="006914A9"/>
    <w:rsid w:val="0069202E"/>
    <w:rsid w:val="00692282"/>
    <w:rsid w:val="006928CE"/>
    <w:rsid w:val="00693277"/>
    <w:rsid w:val="0069486D"/>
    <w:rsid w:val="00694D50"/>
    <w:rsid w:val="00695996"/>
    <w:rsid w:val="006A0373"/>
    <w:rsid w:val="006A124A"/>
    <w:rsid w:val="006A1B7C"/>
    <w:rsid w:val="006A234B"/>
    <w:rsid w:val="006A6780"/>
    <w:rsid w:val="006A7DEB"/>
    <w:rsid w:val="006B0980"/>
    <w:rsid w:val="006B18B6"/>
    <w:rsid w:val="006B1DC5"/>
    <w:rsid w:val="006B28F0"/>
    <w:rsid w:val="006B3985"/>
    <w:rsid w:val="006B4827"/>
    <w:rsid w:val="006B5791"/>
    <w:rsid w:val="006B6F9D"/>
    <w:rsid w:val="006C12D9"/>
    <w:rsid w:val="006C3439"/>
    <w:rsid w:val="006C6079"/>
    <w:rsid w:val="006C6C5D"/>
    <w:rsid w:val="006C6D4F"/>
    <w:rsid w:val="006C77A8"/>
    <w:rsid w:val="006C7D55"/>
    <w:rsid w:val="006C7E64"/>
    <w:rsid w:val="006D0B34"/>
    <w:rsid w:val="006D1FDD"/>
    <w:rsid w:val="006D4EBB"/>
    <w:rsid w:val="006E20B6"/>
    <w:rsid w:val="006E6506"/>
    <w:rsid w:val="006E6652"/>
    <w:rsid w:val="006E7CEF"/>
    <w:rsid w:val="006F003B"/>
    <w:rsid w:val="006F00D7"/>
    <w:rsid w:val="006F0126"/>
    <w:rsid w:val="006F17F6"/>
    <w:rsid w:val="006F2DAB"/>
    <w:rsid w:val="006F3288"/>
    <w:rsid w:val="006F3E61"/>
    <w:rsid w:val="006F3E8B"/>
    <w:rsid w:val="006F51E4"/>
    <w:rsid w:val="006F58F1"/>
    <w:rsid w:val="006F626A"/>
    <w:rsid w:val="006F7521"/>
    <w:rsid w:val="006F7538"/>
    <w:rsid w:val="0070278C"/>
    <w:rsid w:val="0070360E"/>
    <w:rsid w:val="007042A4"/>
    <w:rsid w:val="00705179"/>
    <w:rsid w:val="00713AC9"/>
    <w:rsid w:val="00715F03"/>
    <w:rsid w:val="00716235"/>
    <w:rsid w:val="00722BBB"/>
    <w:rsid w:val="0072427B"/>
    <w:rsid w:val="0072551D"/>
    <w:rsid w:val="007266A6"/>
    <w:rsid w:val="00727CA1"/>
    <w:rsid w:val="0073115B"/>
    <w:rsid w:val="007311FC"/>
    <w:rsid w:val="0073245B"/>
    <w:rsid w:val="007343FA"/>
    <w:rsid w:val="00734DF0"/>
    <w:rsid w:val="007370FA"/>
    <w:rsid w:val="0073717B"/>
    <w:rsid w:val="007420AA"/>
    <w:rsid w:val="00742779"/>
    <w:rsid w:val="00744691"/>
    <w:rsid w:val="0074537F"/>
    <w:rsid w:val="007459D4"/>
    <w:rsid w:val="00746CFF"/>
    <w:rsid w:val="00746E29"/>
    <w:rsid w:val="0075174D"/>
    <w:rsid w:val="00755EE9"/>
    <w:rsid w:val="00757B38"/>
    <w:rsid w:val="00761BB7"/>
    <w:rsid w:val="00761EFB"/>
    <w:rsid w:val="007625E4"/>
    <w:rsid w:val="00763581"/>
    <w:rsid w:val="007639F4"/>
    <w:rsid w:val="00764440"/>
    <w:rsid w:val="0076662E"/>
    <w:rsid w:val="00766A31"/>
    <w:rsid w:val="007674AF"/>
    <w:rsid w:val="00770097"/>
    <w:rsid w:val="0077082E"/>
    <w:rsid w:val="00770879"/>
    <w:rsid w:val="0077165F"/>
    <w:rsid w:val="00771FE2"/>
    <w:rsid w:val="00774FB0"/>
    <w:rsid w:val="0077634E"/>
    <w:rsid w:val="00776AC2"/>
    <w:rsid w:val="0077715A"/>
    <w:rsid w:val="007837FD"/>
    <w:rsid w:val="00784C15"/>
    <w:rsid w:val="00784D2D"/>
    <w:rsid w:val="00784EC8"/>
    <w:rsid w:val="0079070C"/>
    <w:rsid w:val="00791D3F"/>
    <w:rsid w:val="00792EB9"/>
    <w:rsid w:val="007933AB"/>
    <w:rsid w:val="00793F8B"/>
    <w:rsid w:val="00795204"/>
    <w:rsid w:val="00795634"/>
    <w:rsid w:val="00796F3B"/>
    <w:rsid w:val="007A2FB8"/>
    <w:rsid w:val="007A487B"/>
    <w:rsid w:val="007A6E2D"/>
    <w:rsid w:val="007B0D1A"/>
    <w:rsid w:val="007B292C"/>
    <w:rsid w:val="007B3E2C"/>
    <w:rsid w:val="007B40EE"/>
    <w:rsid w:val="007B5BBD"/>
    <w:rsid w:val="007B65BD"/>
    <w:rsid w:val="007B66DC"/>
    <w:rsid w:val="007C2094"/>
    <w:rsid w:val="007C53BE"/>
    <w:rsid w:val="007C5C83"/>
    <w:rsid w:val="007C600C"/>
    <w:rsid w:val="007C6135"/>
    <w:rsid w:val="007D67FE"/>
    <w:rsid w:val="007E35C1"/>
    <w:rsid w:val="007E3714"/>
    <w:rsid w:val="007E3764"/>
    <w:rsid w:val="007E7138"/>
    <w:rsid w:val="007E7AEA"/>
    <w:rsid w:val="007F08E6"/>
    <w:rsid w:val="007F288A"/>
    <w:rsid w:val="007F3EA1"/>
    <w:rsid w:val="007F44BC"/>
    <w:rsid w:val="007F48D8"/>
    <w:rsid w:val="007F6E18"/>
    <w:rsid w:val="007F6FE3"/>
    <w:rsid w:val="0080170B"/>
    <w:rsid w:val="00801FAF"/>
    <w:rsid w:val="00804093"/>
    <w:rsid w:val="008056B4"/>
    <w:rsid w:val="00805C02"/>
    <w:rsid w:val="00807527"/>
    <w:rsid w:val="00812DE1"/>
    <w:rsid w:val="00813F26"/>
    <w:rsid w:val="00813FA3"/>
    <w:rsid w:val="0081538C"/>
    <w:rsid w:val="00817519"/>
    <w:rsid w:val="0081781A"/>
    <w:rsid w:val="00817FB5"/>
    <w:rsid w:val="008207DD"/>
    <w:rsid w:val="00821095"/>
    <w:rsid w:val="008228FF"/>
    <w:rsid w:val="00823453"/>
    <w:rsid w:val="00823CF8"/>
    <w:rsid w:val="00825061"/>
    <w:rsid w:val="0082523E"/>
    <w:rsid w:val="00825393"/>
    <w:rsid w:val="00826F0A"/>
    <w:rsid w:val="00830660"/>
    <w:rsid w:val="008352C4"/>
    <w:rsid w:val="008362EB"/>
    <w:rsid w:val="00840BBB"/>
    <w:rsid w:val="0084277F"/>
    <w:rsid w:val="0084398E"/>
    <w:rsid w:val="00846A70"/>
    <w:rsid w:val="00853012"/>
    <w:rsid w:val="008541CE"/>
    <w:rsid w:val="00860A28"/>
    <w:rsid w:val="00861EE1"/>
    <w:rsid w:val="00863FB9"/>
    <w:rsid w:val="00865F78"/>
    <w:rsid w:val="00865F99"/>
    <w:rsid w:val="00866C87"/>
    <w:rsid w:val="008674E0"/>
    <w:rsid w:val="00867718"/>
    <w:rsid w:val="0087038A"/>
    <w:rsid w:val="0087098D"/>
    <w:rsid w:val="00871680"/>
    <w:rsid w:val="00873058"/>
    <w:rsid w:val="00876CA4"/>
    <w:rsid w:val="00880615"/>
    <w:rsid w:val="008833CC"/>
    <w:rsid w:val="00883DCC"/>
    <w:rsid w:val="00887D23"/>
    <w:rsid w:val="00890108"/>
    <w:rsid w:val="0089088E"/>
    <w:rsid w:val="008920D9"/>
    <w:rsid w:val="008946F9"/>
    <w:rsid w:val="00895266"/>
    <w:rsid w:val="00896B86"/>
    <w:rsid w:val="00896F94"/>
    <w:rsid w:val="00897685"/>
    <w:rsid w:val="008A4160"/>
    <w:rsid w:val="008A676B"/>
    <w:rsid w:val="008A6F01"/>
    <w:rsid w:val="008B29AA"/>
    <w:rsid w:val="008B3FD1"/>
    <w:rsid w:val="008B4923"/>
    <w:rsid w:val="008B4D8F"/>
    <w:rsid w:val="008B4DB3"/>
    <w:rsid w:val="008B631D"/>
    <w:rsid w:val="008B7BDF"/>
    <w:rsid w:val="008B7C29"/>
    <w:rsid w:val="008C0508"/>
    <w:rsid w:val="008C1A81"/>
    <w:rsid w:val="008C3E17"/>
    <w:rsid w:val="008C7313"/>
    <w:rsid w:val="008D1FD9"/>
    <w:rsid w:val="008D4B47"/>
    <w:rsid w:val="008D4CB4"/>
    <w:rsid w:val="008D638F"/>
    <w:rsid w:val="008E0B46"/>
    <w:rsid w:val="008E1EFE"/>
    <w:rsid w:val="008E2D92"/>
    <w:rsid w:val="008E54D6"/>
    <w:rsid w:val="008E5EF3"/>
    <w:rsid w:val="008E648F"/>
    <w:rsid w:val="008E7E3F"/>
    <w:rsid w:val="008F017C"/>
    <w:rsid w:val="008F0BBA"/>
    <w:rsid w:val="008F138D"/>
    <w:rsid w:val="008F1C83"/>
    <w:rsid w:val="008F217F"/>
    <w:rsid w:val="008F5F0D"/>
    <w:rsid w:val="008F612E"/>
    <w:rsid w:val="0090027A"/>
    <w:rsid w:val="0090084B"/>
    <w:rsid w:val="00901582"/>
    <w:rsid w:val="00901DDA"/>
    <w:rsid w:val="009044FB"/>
    <w:rsid w:val="00910C99"/>
    <w:rsid w:val="009119E3"/>
    <w:rsid w:val="0091231A"/>
    <w:rsid w:val="00920093"/>
    <w:rsid w:val="0092351C"/>
    <w:rsid w:val="00924A77"/>
    <w:rsid w:val="00930275"/>
    <w:rsid w:val="00931502"/>
    <w:rsid w:val="0093229F"/>
    <w:rsid w:val="009361B5"/>
    <w:rsid w:val="00936733"/>
    <w:rsid w:val="0094454E"/>
    <w:rsid w:val="00947BD7"/>
    <w:rsid w:val="00950E04"/>
    <w:rsid w:val="009568B3"/>
    <w:rsid w:val="00956C61"/>
    <w:rsid w:val="0096150A"/>
    <w:rsid w:val="0096229B"/>
    <w:rsid w:val="009635E3"/>
    <w:rsid w:val="0096447C"/>
    <w:rsid w:val="00965995"/>
    <w:rsid w:val="00965EB6"/>
    <w:rsid w:val="009676CF"/>
    <w:rsid w:val="0097168D"/>
    <w:rsid w:val="009719FB"/>
    <w:rsid w:val="00972A85"/>
    <w:rsid w:val="00973973"/>
    <w:rsid w:val="009745E5"/>
    <w:rsid w:val="00974FFE"/>
    <w:rsid w:val="009753B8"/>
    <w:rsid w:val="0097567D"/>
    <w:rsid w:val="00977686"/>
    <w:rsid w:val="00983836"/>
    <w:rsid w:val="009849CF"/>
    <w:rsid w:val="00985019"/>
    <w:rsid w:val="00985BB8"/>
    <w:rsid w:val="009915E5"/>
    <w:rsid w:val="009919D5"/>
    <w:rsid w:val="00991F9D"/>
    <w:rsid w:val="00993C72"/>
    <w:rsid w:val="009A0DEC"/>
    <w:rsid w:val="009A5A47"/>
    <w:rsid w:val="009B19B3"/>
    <w:rsid w:val="009B19CA"/>
    <w:rsid w:val="009B3953"/>
    <w:rsid w:val="009B4A87"/>
    <w:rsid w:val="009B4B18"/>
    <w:rsid w:val="009C0D2B"/>
    <w:rsid w:val="009C19D1"/>
    <w:rsid w:val="009C1F1E"/>
    <w:rsid w:val="009C4700"/>
    <w:rsid w:val="009C5D0F"/>
    <w:rsid w:val="009C65EF"/>
    <w:rsid w:val="009C71E8"/>
    <w:rsid w:val="009C7B3B"/>
    <w:rsid w:val="009D4B8B"/>
    <w:rsid w:val="009D718F"/>
    <w:rsid w:val="009E094B"/>
    <w:rsid w:val="009E1945"/>
    <w:rsid w:val="009E1DD9"/>
    <w:rsid w:val="009E2AEC"/>
    <w:rsid w:val="009E4A40"/>
    <w:rsid w:val="009E617D"/>
    <w:rsid w:val="009E62C8"/>
    <w:rsid w:val="009E6F1B"/>
    <w:rsid w:val="009F0B79"/>
    <w:rsid w:val="009F1063"/>
    <w:rsid w:val="009F524F"/>
    <w:rsid w:val="009F6F09"/>
    <w:rsid w:val="009F7D10"/>
    <w:rsid w:val="00A01BB3"/>
    <w:rsid w:val="00A01EA0"/>
    <w:rsid w:val="00A02703"/>
    <w:rsid w:val="00A07B1C"/>
    <w:rsid w:val="00A114DA"/>
    <w:rsid w:val="00A13143"/>
    <w:rsid w:val="00A1585F"/>
    <w:rsid w:val="00A178C1"/>
    <w:rsid w:val="00A2038A"/>
    <w:rsid w:val="00A21524"/>
    <w:rsid w:val="00A2180D"/>
    <w:rsid w:val="00A21D2E"/>
    <w:rsid w:val="00A27224"/>
    <w:rsid w:val="00A3009A"/>
    <w:rsid w:val="00A324E5"/>
    <w:rsid w:val="00A33D93"/>
    <w:rsid w:val="00A35501"/>
    <w:rsid w:val="00A36360"/>
    <w:rsid w:val="00A36507"/>
    <w:rsid w:val="00A37351"/>
    <w:rsid w:val="00A42086"/>
    <w:rsid w:val="00A43B83"/>
    <w:rsid w:val="00A45638"/>
    <w:rsid w:val="00A45BC4"/>
    <w:rsid w:val="00A45D43"/>
    <w:rsid w:val="00A474E7"/>
    <w:rsid w:val="00A475F5"/>
    <w:rsid w:val="00A519FA"/>
    <w:rsid w:val="00A52003"/>
    <w:rsid w:val="00A52861"/>
    <w:rsid w:val="00A54268"/>
    <w:rsid w:val="00A5445A"/>
    <w:rsid w:val="00A54C9B"/>
    <w:rsid w:val="00A56150"/>
    <w:rsid w:val="00A57007"/>
    <w:rsid w:val="00A57E46"/>
    <w:rsid w:val="00A61BA7"/>
    <w:rsid w:val="00A62790"/>
    <w:rsid w:val="00A62E32"/>
    <w:rsid w:val="00A65BB1"/>
    <w:rsid w:val="00A66015"/>
    <w:rsid w:val="00A67EED"/>
    <w:rsid w:val="00A7034D"/>
    <w:rsid w:val="00A70758"/>
    <w:rsid w:val="00A7163E"/>
    <w:rsid w:val="00A719A9"/>
    <w:rsid w:val="00A728DB"/>
    <w:rsid w:val="00A74A73"/>
    <w:rsid w:val="00A755D1"/>
    <w:rsid w:val="00A75BBD"/>
    <w:rsid w:val="00A771A5"/>
    <w:rsid w:val="00A779C3"/>
    <w:rsid w:val="00A80AB2"/>
    <w:rsid w:val="00A822D0"/>
    <w:rsid w:val="00A82440"/>
    <w:rsid w:val="00A830C6"/>
    <w:rsid w:val="00A83E94"/>
    <w:rsid w:val="00A855CA"/>
    <w:rsid w:val="00A85954"/>
    <w:rsid w:val="00A86F46"/>
    <w:rsid w:val="00A87245"/>
    <w:rsid w:val="00A90200"/>
    <w:rsid w:val="00A90AC9"/>
    <w:rsid w:val="00A9149F"/>
    <w:rsid w:val="00A923F0"/>
    <w:rsid w:val="00A92F1E"/>
    <w:rsid w:val="00A93003"/>
    <w:rsid w:val="00A93CDB"/>
    <w:rsid w:val="00A93D41"/>
    <w:rsid w:val="00A94A03"/>
    <w:rsid w:val="00A95576"/>
    <w:rsid w:val="00A95BB9"/>
    <w:rsid w:val="00A9711F"/>
    <w:rsid w:val="00A97CEC"/>
    <w:rsid w:val="00A97D4E"/>
    <w:rsid w:val="00AA7A02"/>
    <w:rsid w:val="00AA7AA4"/>
    <w:rsid w:val="00AB041E"/>
    <w:rsid w:val="00AB078F"/>
    <w:rsid w:val="00AB0A88"/>
    <w:rsid w:val="00AB3D7E"/>
    <w:rsid w:val="00AB43CA"/>
    <w:rsid w:val="00AB67F2"/>
    <w:rsid w:val="00AB73EB"/>
    <w:rsid w:val="00AB7FC3"/>
    <w:rsid w:val="00AC09D5"/>
    <w:rsid w:val="00AC1D5F"/>
    <w:rsid w:val="00AC466E"/>
    <w:rsid w:val="00AC5A99"/>
    <w:rsid w:val="00AC74B5"/>
    <w:rsid w:val="00AC7C1E"/>
    <w:rsid w:val="00AC7F29"/>
    <w:rsid w:val="00AD03A7"/>
    <w:rsid w:val="00AD1634"/>
    <w:rsid w:val="00AD249E"/>
    <w:rsid w:val="00AD2932"/>
    <w:rsid w:val="00AD490D"/>
    <w:rsid w:val="00AD5C49"/>
    <w:rsid w:val="00AD73A3"/>
    <w:rsid w:val="00AD7404"/>
    <w:rsid w:val="00AD7DF5"/>
    <w:rsid w:val="00AE06CB"/>
    <w:rsid w:val="00AE0F8D"/>
    <w:rsid w:val="00AE235C"/>
    <w:rsid w:val="00AE243B"/>
    <w:rsid w:val="00AE266D"/>
    <w:rsid w:val="00AE269E"/>
    <w:rsid w:val="00AE39C5"/>
    <w:rsid w:val="00AE4997"/>
    <w:rsid w:val="00AE52AE"/>
    <w:rsid w:val="00AE6076"/>
    <w:rsid w:val="00AE7117"/>
    <w:rsid w:val="00AF0758"/>
    <w:rsid w:val="00AF56EB"/>
    <w:rsid w:val="00AF62A6"/>
    <w:rsid w:val="00B06E4F"/>
    <w:rsid w:val="00B107C7"/>
    <w:rsid w:val="00B15B4A"/>
    <w:rsid w:val="00B1621C"/>
    <w:rsid w:val="00B2013F"/>
    <w:rsid w:val="00B20173"/>
    <w:rsid w:val="00B20C2C"/>
    <w:rsid w:val="00B220BF"/>
    <w:rsid w:val="00B2444B"/>
    <w:rsid w:val="00B248FD"/>
    <w:rsid w:val="00B320E7"/>
    <w:rsid w:val="00B32235"/>
    <w:rsid w:val="00B33D51"/>
    <w:rsid w:val="00B34DB0"/>
    <w:rsid w:val="00B34E61"/>
    <w:rsid w:val="00B35148"/>
    <w:rsid w:val="00B358A0"/>
    <w:rsid w:val="00B40F7D"/>
    <w:rsid w:val="00B43014"/>
    <w:rsid w:val="00B4491B"/>
    <w:rsid w:val="00B460B8"/>
    <w:rsid w:val="00B46214"/>
    <w:rsid w:val="00B50225"/>
    <w:rsid w:val="00B510AC"/>
    <w:rsid w:val="00B516DB"/>
    <w:rsid w:val="00B51762"/>
    <w:rsid w:val="00B523AA"/>
    <w:rsid w:val="00B57BF1"/>
    <w:rsid w:val="00B60957"/>
    <w:rsid w:val="00B60A4B"/>
    <w:rsid w:val="00B6169D"/>
    <w:rsid w:val="00B621F5"/>
    <w:rsid w:val="00B638AC"/>
    <w:rsid w:val="00B641F8"/>
    <w:rsid w:val="00B64825"/>
    <w:rsid w:val="00B648A0"/>
    <w:rsid w:val="00B6553A"/>
    <w:rsid w:val="00B678E8"/>
    <w:rsid w:val="00B700FB"/>
    <w:rsid w:val="00B712E1"/>
    <w:rsid w:val="00B71BBE"/>
    <w:rsid w:val="00B726B9"/>
    <w:rsid w:val="00B76051"/>
    <w:rsid w:val="00B76EA6"/>
    <w:rsid w:val="00B805CF"/>
    <w:rsid w:val="00B82A76"/>
    <w:rsid w:val="00B82AE6"/>
    <w:rsid w:val="00B869F7"/>
    <w:rsid w:val="00B9214A"/>
    <w:rsid w:val="00B93EA9"/>
    <w:rsid w:val="00B952B0"/>
    <w:rsid w:val="00B95F7F"/>
    <w:rsid w:val="00B97C71"/>
    <w:rsid w:val="00BA02C5"/>
    <w:rsid w:val="00BA065F"/>
    <w:rsid w:val="00BA305E"/>
    <w:rsid w:val="00BA52CD"/>
    <w:rsid w:val="00BA65B1"/>
    <w:rsid w:val="00BA6B2E"/>
    <w:rsid w:val="00BA77F4"/>
    <w:rsid w:val="00BA7A03"/>
    <w:rsid w:val="00BB034F"/>
    <w:rsid w:val="00BB069B"/>
    <w:rsid w:val="00BB2361"/>
    <w:rsid w:val="00BB6F96"/>
    <w:rsid w:val="00BC02B7"/>
    <w:rsid w:val="00BC4F10"/>
    <w:rsid w:val="00BC4FEB"/>
    <w:rsid w:val="00BC6744"/>
    <w:rsid w:val="00BD057F"/>
    <w:rsid w:val="00BD430D"/>
    <w:rsid w:val="00BD532C"/>
    <w:rsid w:val="00BD707B"/>
    <w:rsid w:val="00BE05B4"/>
    <w:rsid w:val="00BE1FA4"/>
    <w:rsid w:val="00BE467B"/>
    <w:rsid w:val="00BE630B"/>
    <w:rsid w:val="00BE6607"/>
    <w:rsid w:val="00BF1802"/>
    <w:rsid w:val="00BF3615"/>
    <w:rsid w:val="00BF3CE2"/>
    <w:rsid w:val="00BF45B3"/>
    <w:rsid w:val="00BF672F"/>
    <w:rsid w:val="00BF67F3"/>
    <w:rsid w:val="00BF75C1"/>
    <w:rsid w:val="00C021C0"/>
    <w:rsid w:val="00C0221D"/>
    <w:rsid w:val="00C035CD"/>
    <w:rsid w:val="00C04DA3"/>
    <w:rsid w:val="00C05C2E"/>
    <w:rsid w:val="00C067B2"/>
    <w:rsid w:val="00C1036D"/>
    <w:rsid w:val="00C11901"/>
    <w:rsid w:val="00C133D2"/>
    <w:rsid w:val="00C15AC8"/>
    <w:rsid w:val="00C17115"/>
    <w:rsid w:val="00C21FEC"/>
    <w:rsid w:val="00C2295B"/>
    <w:rsid w:val="00C23FC4"/>
    <w:rsid w:val="00C245BD"/>
    <w:rsid w:val="00C30776"/>
    <w:rsid w:val="00C3105B"/>
    <w:rsid w:val="00C319F0"/>
    <w:rsid w:val="00C3319A"/>
    <w:rsid w:val="00C331BB"/>
    <w:rsid w:val="00C36164"/>
    <w:rsid w:val="00C37D94"/>
    <w:rsid w:val="00C42533"/>
    <w:rsid w:val="00C43C25"/>
    <w:rsid w:val="00C4498C"/>
    <w:rsid w:val="00C45E00"/>
    <w:rsid w:val="00C46102"/>
    <w:rsid w:val="00C46997"/>
    <w:rsid w:val="00C479BF"/>
    <w:rsid w:val="00C47C03"/>
    <w:rsid w:val="00C51699"/>
    <w:rsid w:val="00C53B73"/>
    <w:rsid w:val="00C54369"/>
    <w:rsid w:val="00C60898"/>
    <w:rsid w:val="00C60F7A"/>
    <w:rsid w:val="00C6198E"/>
    <w:rsid w:val="00C61E39"/>
    <w:rsid w:val="00C6283D"/>
    <w:rsid w:val="00C62B11"/>
    <w:rsid w:val="00C668CE"/>
    <w:rsid w:val="00C67714"/>
    <w:rsid w:val="00C714A7"/>
    <w:rsid w:val="00C7467D"/>
    <w:rsid w:val="00C75C6B"/>
    <w:rsid w:val="00C77303"/>
    <w:rsid w:val="00C77AC4"/>
    <w:rsid w:val="00C80331"/>
    <w:rsid w:val="00C828F6"/>
    <w:rsid w:val="00C83923"/>
    <w:rsid w:val="00C85E95"/>
    <w:rsid w:val="00C86210"/>
    <w:rsid w:val="00C86D35"/>
    <w:rsid w:val="00C87076"/>
    <w:rsid w:val="00C90DD0"/>
    <w:rsid w:val="00C9103F"/>
    <w:rsid w:val="00C9202D"/>
    <w:rsid w:val="00C92E9A"/>
    <w:rsid w:val="00C936E7"/>
    <w:rsid w:val="00C949E8"/>
    <w:rsid w:val="00C957B9"/>
    <w:rsid w:val="00C95D5D"/>
    <w:rsid w:val="00C9702B"/>
    <w:rsid w:val="00CA0E14"/>
    <w:rsid w:val="00CA165C"/>
    <w:rsid w:val="00CA3F24"/>
    <w:rsid w:val="00CB0719"/>
    <w:rsid w:val="00CB09F6"/>
    <w:rsid w:val="00CB2FB3"/>
    <w:rsid w:val="00CB34D4"/>
    <w:rsid w:val="00CB3844"/>
    <w:rsid w:val="00CB4F2C"/>
    <w:rsid w:val="00CB54F1"/>
    <w:rsid w:val="00CC34CC"/>
    <w:rsid w:val="00CC4893"/>
    <w:rsid w:val="00CD10DD"/>
    <w:rsid w:val="00CD24C7"/>
    <w:rsid w:val="00CD27AD"/>
    <w:rsid w:val="00CD283D"/>
    <w:rsid w:val="00CD4C77"/>
    <w:rsid w:val="00CD5D1D"/>
    <w:rsid w:val="00CD64A2"/>
    <w:rsid w:val="00CD779A"/>
    <w:rsid w:val="00CE15F8"/>
    <w:rsid w:val="00CE48E6"/>
    <w:rsid w:val="00CE668F"/>
    <w:rsid w:val="00CE7B37"/>
    <w:rsid w:val="00CF0D8F"/>
    <w:rsid w:val="00CF11E1"/>
    <w:rsid w:val="00CF20B7"/>
    <w:rsid w:val="00D0259B"/>
    <w:rsid w:val="00D11E15"/>
    <w:rsid w:val="00D12917"/>
    <w:rsid w:val="00D1345E"/>
    <w:rsid w:val="00D136E0"/>
    <w:rsid w:val="00D17E0A"/>
    <w:rsid w:val="00D212B0"/>
    <w:rsid w:val="00D225C5"/>
    <w:rsid w:val="00D22C68"/>
    <w:rsid w:val="00D242B6"/>
    <w:rsid w:val="00D265A6"/>
    <w:rsid w:val="00D26AB1"/>
    <w:rsid w:val="00D275AC"/>
    <w:rsid w:val="00D3049B"/>
    <w:rsid w:val="00D30D11"/>
    <w:rsid w:val="00D324B6"/>
    <w:rsid w:val="00D32C4D"/>
    <w:rsid w:val="00D33DE7"/>
    <w:rsid w:val="00D33FC2"/>
    <w:rsid w:val="00D34EE7"/>
    <w:rsid w:val="00D37835"/>
    <w:rsid w:val="00D410CB"/>
    <w:rsid w:val="00D438B5"/>
    <w:rsid w:val="00D43B04"/>
    <w:rsid w:val="00D447E7"/>
    <w:rsid w:val="00D44D3E"/>
    <w:rsid w:val="00D473F5"/>
    <w:rsid w:val="00D50AC0"/>
    <w:rsid w:val="00D5485B"/>
    <w:rsid w:val="00D553C9"/>
    <w:rsid w:val="00D56148"/>
    <w:rsid w:val="00D6207A"/>
    <w:rsid w:val="00D640DA"/>
    <w:rsid w:val="00D6522B"/>
    <w:rsid w:val="00D66E91"/>
    <w:rsid w:val="00D6733F"/>
    <w:rsid w:val="00D673A5"/>
    <w:rsid w:val="00D67863"/>
    <w:rsid w:val="00D67D52"/>
    <w:rsid w:val="00D67FC0"/>
    <w:rsid w:val="00D7031B"/>
    <w:rsid w:val="00D71416"/>
    <w:rsid w:val="00D71872"/>
    <w:rsid w:val="00D73DAA"/>
    <w:rsid w:val="00D7539A"/>
    <w:rsid w:val="00D760D1"/>
    <w:rsid w:val="00D7628C"/>
    <w:rsid w:val="00D76B2F"/>
    <w:rsid w:val="00D76C2E"/>
    <w:rsid w:val="00D76E42"/>
    <w:rsid w:val="00D81F94"/>
    <w:rsid w:val="00D829E1"/>
    <w:rsid w:val="00D82BA9"/>
    <w:rsid w:val="00D82E5B"/>
    <w:rsid w:val="00D835D6"/>
    <w:rsid w:val="00D84A1B"/>
    <w:rsid w:val="00D85228"/>
    <w:rsid w:val="00D870E5"/>
    <w:rsid w:val="00D91632"/>
    <w:rsid w:val="00D946E7"/>
    <w:rsid w:val="00D95823"/>
    <w:rsid w:val="00D96999"/>
    <w:rsid w:val="00D978C4"/>
    <w:rsid w:val="00DA1320"/>
    <w:rsid w:val="00DA22B3"/>
    <w:rsid w:val="00DA44DE"/>
    <w:rsid w:val="00DA74BD"/>
    <w:rsid w:val="00DB14F6"/>
    <w:rsid w:val="00DB1B2A"/>
    <w:rsid w:val="00DB6A70"/>
    <w:rsid w:val="00DB6D73"/>
    <w:rsid w:val="00DC193B"/>
    <w:rsid w:val="00DC42BD"/>
    <w:rsid w:val="00DC4C8A"/>
    <w:rsid w:val="00DC630B"/>
    <w:rsid w:val="00DC7DD3"/>
    <w:rsid w:val="00DD1262"/>
    <w:rsid w:val="00DD230B"/>
    <w:rsid w:val="00DD35D5"/>
    <w:rsid w:val="00DD36F4"/>
    <w:rsid w:val="00DD3E6A"/>
    <w:rsid w:val="00DD4C14"/>
    <w:rsid w:val="00DD5115"/>
    <w:rsid w:val="00DD6638"/>
    <w:rsid w:val="00DD6640"/>
    <w:rsid w:val="00DD7365"/>
    <w:rsid w:val="00DD751A"/>
    <w:rsid w:val="00DD79BF"/>
    <w:rsid w:val="00DD7D91"/>
    <w:rsid w:val="00DE0FB2"/>
    <w:rsid w:val="00DE3306"/>
    <w:rsid w:val="00DE3627"/>
    <w:rsid w:val="00DE761C"/>
    <w:rsid w:val="00DE7854"/>
    <w:rsid w:val="00DF03EB"/>
    <w:rsid w:val="00DF05F0"/>
    <w:rsid w:val="00DF0B0B"/>
    <w:rsid w:val="00DF3A56"/>
    <w:rsid w:val="00DF54C6"/>
    <w:rsid w:val="00DF6516"/>
    <w:rsid w:val="00DF6EC5"/>
    <w:rsid w:val="00DF7D7D"/>
    <w:rsid w:val="00E012A4"/>
    <w:rsid w:val="00E0167B"/>
    <w:rsid w:val="00E02349"/>
    <w:rsid w:val="00E027D7"/>
    <w:rsid w:val="00E036F3"/>
    <w:rsid w:val="00E04A9D"/>
    <w:rsid w:val="00E06534"/>
    <w:rsid w:val="00E07735"/>
    <w:rsid w:val="00E10943"/>
    <w:rsid w:val="00E10B61"/>
    <w:rsid w:val="00E11BC8"/>
    <w:rsid w:val="00E1341E"/>
    <w:rsid w:val="00E144ED"/>
    <w:rsid w:val="00E14596"/>
    <w:rsid w:val="00E15F96"/>
    <w:rsid w:val="00E16EB1"/>
    <w:rsid w:val="00E216F6"/>
    <w:rsid w:val="00E22675"/>
    <w:rsid w:val="00E238A3"/>
    <w:rsid w:val="00E2446B"/>
    <w:rsid w:val="00E25923"/>
    <w:rsid w:val="00E26AE8"/>
    <w:rsid w:val="00E30655"/>
    <w:rsid w:val="00E30A85"/>
    <w:rsid w:val="00E31B2C"/>
    <w:rsid w:val="00E34C3B"/>
    <w:rsid w:val="00E35D92"/>
    <w:rsid w:val="00E35F6B"/>
    <w:rsid w:val="00E36B70"/>
    <w:rsid w:val="00E4063C"/>
    <w:rsid w:val="00E4152D"/>
    <w:rsid w:val="00E43A65"/>
    <w:rsid w:val="00E45D19"/>
    <w:rsid w:val="00E50B9D"/>
    <w:rsid w:val="00E5189F"/>
    <w:rsid w:val="00E52704"/>
    <w:rsid w:val="00E53591"/>
    <w:rsid w:val="00E56342"/>
    <w:rsid w:val="00E619F5"/>
    <w:rsid w:val="00E641A7"/>
    <w:rsid w:val="00E642A3"/>
    <w:rsid w:val="00E65DA2"/>
    <w:rsid w:val="00E67B91"/>
    <w:rsid w:val="00E72164"/>
    <w:rsid w:val="00E721A0"/>
    <w:rsid w:val="00E73454"/>
    <w:rsid w:val="00E748D6"/>
    <w:rsid w:val="00E76E82"/>
    <w:rsid w:val="00E8075F"/>
    <w:rsid w:val="00E839EF"/>
    <w:rsid w:val="00E8413D"/>
    <w:rsid w:val="00E85974"/>
    <w:rsid w:val="00E9046B"/>
    <w:rsid w:val="00E9100D"/>
    <w:rsid w:val="00E912BF"/>
    <w:rsid w:val="00E9354D"/>
    <w:rsid w:val="00E979B9"/>
    <w:rsid w:val="00EA0FD6"/>
    <w:rsid w:val="00EA4A27"/>
    <w:rsid w:val="00EA4DC6"/>
    <w:rsid w:val="00EA4E65"/>
    <w:rsid w:val="00EA62B4"/>
    <w:rsid w:val="00EB0089"/>
    <w:rsid w:val="00EB0AAB"/>
    <w:rsid w:val="00EB208B"/>
    <w:rsid w:val="00EB53C0"/>
    <w:rsid w:val="00EB6629"/>
    <w:rsid w:val="00EC0910"/>
    <w:rsid w:val="00EC342D"/>
    <w:rsid w:val="00EC427C"/>
    <w:rsid w:val="00EC4D6C"/>
    <w:rsid w:val="00EC578A"/>
    <w:rsid w:val="00EC6ED3"/>
    <w:rsid w:val="00EC71F5"/>
    <w:rsid w:val="00ED0593"/>
    <w:rsid w:val="00ED13EF"/>
    <w:rsid w:val="00ED2392"/>
    <w:rsid w:val="00ED25D5"/>
    <w:rsid w:val="00ED4461"/>
    <w:rsid w:val="00ED6A96"/>
    <w:rsid w:val="00EE1734"/>
    <w:rsid w:val="00EE1FC9"/>
    <w:rsid w:val="00EE2A01"/>
    <w:rsid w:val="00EE6DFA"/>
    <w:rsid w:val="00EF4039"/>
    <w:rsid w:val="00EF43C1"/>
    <w:rsid w:val="00EF56BC"/>
    <w:rsid w:val="00F03767"/>
    <w:rsid w:val="00F0440F"/>
    <w:rsid w:val="00F05513"/>
    <w:rsid w:val="00F0720E"/>
    <w:rsid w:val="00F102A5"/>
    <w:rsid w:val="00F10336"/>
    <w:rsid w:val="00F10673"/>
    <w:rsid w:val="00F1069A"/>
    <w:rsid w:val="00F12351"/>
    <w:rsid w:val="00F131CA"/>
    <w:rsid w:val="00F13D08"/>
    <w:rsid w:val="00F15E07"/>
    <w:rsid w:val="00F15FFD"/>
    <w:rsid w:val="00F16094"/>
    <w:rsid w:val="00F17139"/>
    <w:rsid w:val="00F232B5"/>
    <w:rsid w:val="00F23334"/>
    <w:rsid w:val="00F24C38"/>
    <w:rsid w:val="00F25FE8"/>
    <w:rsid w:val="00F265C4"/>
    <w:rsid w:val="00F26A8E"/>
    <w:rsid w:val="00F30D75"/>
    <w:rsid w:val="00F315A9"/>
    <w:rsid w:val="00F331B4"/>
    <w:rsid w:val="00F3370A"/>
    <w:rsid w:val="00F3728C"/>
    <w:rsid w:val="00F37486"/>
    <w:rsid w:val="00F42618"/>
    <w:rsid w:val="00F426F2"/>
    <w:rsid w:val="00F42F28"/>
    <w:rsid w:val="00F45315"/>
    <w:rsid w:val="00F5199A"/>
    <w:rsid w:val="00F51B06"/>
    <w:rsid w:val="00F52FCA"/>
    <w:rsid w:val="00F53BFB"/>
    <w:rsid w:val="00F53E55"/>
    <w:rsid w:val="00F55C66"/>
    <w:rsid w:val="00F574C0"/>
    <w:rsid w:val="00F61FE7"/>
    <w:rsid w:val="00F63886"/>
    <w:rsid w:val="00F6456B"/>
    <w:rsid w:val="00F66163"/>
    <w:rsid w:val="00F67157"/>
    <w:rsid w:val="00F672A3"/>
    <w:rsid w:val="00F708A0"/>
    <w:rsid w:val="00F708DE"/>
    <w:rsid w:val="00F71331"/>
    <w:rsid w:val="00F72283"/>
    <w:rsid w:val="00F729E6"/>
    <w:rsid w:val="00F74692"/>
    <w:rsid w:val="00F74F4F"/>
    <w:rsid w:val="00F751C1"/>
    <w:rsid w:val="00F772A9"/>
    <w:rsid w:val="00F80639"/>
    <w:rsid w:val="00F80F80"/>
    <w:rsid w:val="00F81C14"/>
    <w:rsid w:val="00F8584B"/>
    <w:rsid w:val="00F85CCA"/>
    <w:rsid w:val="00F874EE"/>
    <w:rsid w:val="00F87E31"/>
    <w:rsid w:val="00F87ECB"/>
    <w:rsid w:val="00F9016B"/>
    <w:rsid w:val="00F91E20"/>
    <w:rsid w:val="00F93874"/>
    <w:rsid w:val="00F93AF3"/>
    <w:rsid w:val="00F94506"/>
    <w:rsid w:val="00FA12B1"/>
    <w:rsid w:val="00FA2440"/>
    <w:rsid w:val="00FA43CC"/>
    <w:rsid w:val="00FB0C3A"/>
    <w:rsid w:val="00FB5C43"/>
    <w:rsid w:val="00FC0938"/>
    <w:rsid w:val="00FC2CFA"/>
    <w:rsid w:val="00FC2D25"/>
    <w:rsid w:val="00FC4376"/>
    <w:rsid w:val="00FC5BF7"/>
    <w:rsid w:val="00FC6DE3"/>
    <w:rsid w:val="00FC7C84"/>
    <w:rsid w:val="00FD2C85"/>
    <w:rsid w:val="00FD373C"/>
    <w:rsid w:val="00FD7C05"/>
    <w:rsid w:val="00FE1191"/>
    <w:rsid w:val="00FE6183"/>
    <w:rsid w:val="00FE73FF"/>
    <w:rsid w:val="00FE7B3A"/>
    <w:rsid w:val="00FE7CE4"/>
    <w:rsid w:val="00FF0AD9"/>
    <w:rsid w:val="00FF1948"/>
    <w:rsid w:val="00FF1C2D"/>
    <w:rsid w:val="00FF3E5F"/>
    <w:rsid w:val="00FF4213"/>
    <w:rsid w:val="00FF7218"/>
    <w:rsid w:val="00FF7BD1"/>
    <w:rsid w:val="055F6977"/>
    <w:rsid w:val="06541BF6"/>
    <w:rsid w:val="091525C1"/>
    <w:rsid w:val="0C7C2284"/>
    <w:rsid w:val="0EB5E857"/>
    <w:rsid w:val="104207E1"/>
    <w:rsid w:val="11D496D5"/>
    <w:rsid w:val="125504BA"/>
    <w:rsid w:val="12A0397A"/>
    <w:rsid w:val="12F26206"/>
    <w:rsid w:val="1755DA70"/>
    <w:rsid w:val="198C7768"/>
    <w:rsid w:val="19A59757"/>
    <w:rsid w:val="1A55CD4D"/>
    <w:rsid w:val="1ACB0D83"/>
    <w:rsid w:val="1B5C724A"/>
    <w:rsid w:val="1D8D0A38"/>
    <w:rsid w:val="23744120"/>
    <w:rsid w:val="262CFEAE"/>
    <w:rsid w:val="28D9A4A9"/>
    <w:rsid w:val="28DA8A5E"/>
    <w:rsid w:val="2B6EDE67"/>
    <w:rsid w:val="2BA5C76A"/>
    <w:rsid w:val="2C5ADCFA"/>
    <w:rsid w:val="33EC9AC4"/>
    <w:rsid w:val="36FF52D8"/>
    <w:rsid w:val="3D3A6AA5"/>
    <w:rsid w:val="3ED09452"/>
    <w:rsid w:val="3EDD311D"/>
    <w:rsid w:val="3F518E55"/>
    <w:rsid w:val="4076B00C"/>
    <w:rsid w:val="42826F39"/>
    <w:rsid w:val="470870CD"/>
    <w:rsid w:val="4E37F75D"/>
    <w:rsid w:val="4F16F12D"/>
    <w:rsid w:val="505ADB1B"/>
    <w:rsid w:val="50850ACC"/>
    <w:rsid w:val="514F0648"/>
    <w:rsid w:val="53E52BE6"/>
    <w:rsid w:val="55AB65C5"/>
    <w:rsid w:val="57A4EE3B"/>
    <w:rsid w:val="588D8D91"/>
    <w:rsid w:val="5A9A68CF"/>
    <w:rsid w:val="5B553F4D"/>
    <w:rsid w:val="5BDD5D9F"/>
    <w:rsid w:val="6092CB8A"/>
    <w:rsid w:val="64BAB370"/>
    <w:rsid w:val="6758F4AD"/>
    <w:rsid w:val="6BC4F97D"/>
    <w:rsid w:val="6E830DA0"/>
    <w:rsid w:val="799BC8ED"/>
    <w:rsid w:val="7B6E8B36"/>
    <w:rsid w:val="7DEF9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F9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DA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6F45"/>
    <w:pPr>
      <w:tabs>
        <w:tab w:val="center" w:pos="4680"/>
        <w:tab w:val="right" w:pos="9360"/>
      </w:tabs>
    </w:pPr>
  </w:style>
  <w:style w:type="character" w:customStyle="1" w:styleId="FooterChar">
    <w:name w:val="Footer Char"/>
    <w:basedOn w:val="DefaultParagraphFont"/>
    <w:link w:val="Footer"/>
    <w:uiPriority w:val="99"/>
    <w:rsid w:val="002A6F45"/>
    <w:rPr>
      <w:rFonts w:ascii="Times New Roman" w:hAnsi="Times New Roman" w:cs="Times New Roman"/>
      <w:sz w:val="20"/>
      <w:szCs w:val="20"/>
    </w:rPr>
  </w:style>
  <w:style w:type="character" w:styleId="LineNumber">
    <w:name w:val="line number"/>
    <w:basedOn w:val="DefaultParagraphFont"/>
    <w:uiPriority w:val="99"/>
    <w:semiHidden/>
    <w:unhideWhenUsed/>
    <w:rsid w:val="00603DAD"/>
    <w:rPr>
      <w:rFonts w:ascii="Times New Roman" w:hAnsi="Times New Roman"/>
      <w:sz w:val="22"/>
    </w:rPr>
  </w:style>
  <w:style w:type="paragraph" w:styleId="BalloonText">
    <w:name w:val="Balloon Text"/>
    <w:basedOn w:val="Normal"/>
    <w:link w:val="BalloonTextChar"/>
    <w:uiPriority w:val="99"/>
    <w:semiHidden/>
    <w:unhideWhenUsed/>
    <w:rsid w:val="00C77AC4"/>
    <w:rPr>
      <w:rFonts w:ascii="Tahoma" w:hAnsi="Tahoma" w:cs="Tahoma"/>
      <w:sz w:val="16"/>
      <w:szCs w:val="16"/>
    </w:rPr>
  </w:style>
  <w:style w:type="character" w:customStyle="1" w:styleId="BalloonTextChar">
    <w:name w:val="Balloon Text Char"/>
    <w:basedOn w:val="DefaultParagraphFont"/>
    <w:link w:val="BalloonText"/>
    <w:uiPriority w:val="99"/>
    <w:semiHidden/>
    <w:rsid w:val="00C77AC4"/>
    <w:rPr>
      <w:rFonts w:ascii="Tahoma" w:hAnsi="Tahoma" w:cs="Tahoma"/>
      <w:sz w:val="16"/>
      <w:szCs w:val="16"/>
    </w:rPr>
  </w:style>
  <w:style w:type="paragraph" w:styleId="ListParagraph">
    <w:name w:val="List Paragraph"/>
    <w:basedOn w:val="Normal"/>
    <w:uiPriority w:val="34"/>
    <w:qFormat/>
    <w:rsid w:val="00344C61"/>
    <w:pPr>
      <w:autoSpaceDE/>
      <w:autoSpaceDN/>
      <w:adjustRightInd/>
      <w:spacing w:after="200" w:line="276" w:lineRule="auto"/>
      <w:ind w:left="720"/>
      <w:contextualSpacing/>
    </w:pPr>
    <w:rPr>
      <w:rFonts w:eastAsia="Times New Roman"/>
      <w:sz w:val="22"/>
      <w:szCs w:val="22"/>
    </w:rPr>
  </w:style>
  <w:style w:type="paragraph" w:styleId="Header">
    <w:name w:val="header"/>
    <w:basedOn w:val="Normal"/>
    <w:link w:val="HeaderChar"/>
    <w:uiPriority w:val="99"/>
    <w:unhideWhenUsed/>
    <w:rsid w:val="00AD7404"/>
    <w:pPr>
      <w:tabs>
        <w:tab w:val="center" w:pos="4680"/>
        <w:tab w:val="right" w:pos="9360"/>
      </w:tabs>
    </w:pPr>
  </w:style>
  <w:style w:type="character" w:customStyle="1" w:styleId="HeaderChar">
    <w:name w:val="Header Char"/>
    <w:basedOn w:val="DefaultParagraphFont"/>
    <w:link w:val="Header"/>
    <w:uiPriority w:val="99"/>
    <w:rsid w:val="00AD740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C5C83"/>
    <w:rPr>
      <w:sz w:val="16"/>
      <w:szCs w:val="16"/>
    </w:rPr>
  </w:style>
  <w:style w:type="paragraph" w:styleId="CommentText">
    <w:name w:val="annotation text"/>
    <w:basedOn w:val="Normal"/>
    <w:link w:val="CommentTextChar"/>
    <w:uiPriority w:val="99"/>
    <w:semiHidden/>
    <w:unhideWhenUsed/>
    <w:rsid w:val="007C5C83"/>
  </w:style>
  <w:style w:type="character" w:customStyle="1" w:styleId="CommentTextChar">
    <w:name w:val="Comment Text Char"/>
    <w:basedOn w:val="DefaultParagraphFont"/>
    <w:link w:val="CommentText"/>
    <w:uiPriority w:val="99"/>
    <w:semiHidden/>
    <w:rsid w:val="007C5C8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5C83"/>
    <w:rPr>
      <w:b/>
      <w:bCs/>
    </w:rPr>
  </w:style>
  <w:style w:type="character" w:customStyle="1" w:styleId="CommentSubjectChar">
    <w:name w:val="Comment Subject Char"/>
    <w:basedOn w:val="CommentTextChar"/>
    <w:link w:val="CommentSubject"/>
    <w:uiPriority w:val="99"/>
    <w:semiHidden/>
    <w:rsid w:val="007C5C83"/>
    <w:rPr>
      <w:rFonts w:ascii="Times New Roman" w:hAnsi="Times New Roman" w:cs="Times New Roman"/>
      <w:b/>
      <w:bCs/>
      <w:sz w:val="20"/>
      <w:szCs w:val="20"/>
    </w:rPr>
  </w:style>
  <w:style w:type="paragraph" w:styleId="Revision">
    <w:name w:val="Revision"/>
    <w:hidden/>
    <w:uiPriority w:val="99"/>
    <w:semiHidden/>
    <w:rsid w:val="007C5C83"/>
    <w:pPr>
      <w:spacing w:after="0" w:line="240" w:lineRule="auto"/>
    </w:pPr>
    <w:rPr>
      <w:rFonts w:ascii="Times New Roman" w:hAnsi="Times New Roman" w:cs="Times New Roman"/>
      <w:sz w:val="20"/>
      <w:szCs w:val="20"/>
    </w:rPr>
  </w:style>
  <w:style w:type="character" w:styleId="Strong">
    <w:name w:val="Strong"/>
    <w:basedOn w:val="DefaultParagraphFont"/>
    <w:uiPriority w:val="22"/>
    <w:qFormat/>
    <w:rsid w:val="00180700"/>
    <w:rPr>
      <w:b/>
      <w:bCs/>
    </w:rPr>
  </w:style>
  <w:style w:type="paragraph" w:customStyle="1" w:styleId="LongTitle">
    <w:name w:val="Long Title"/>
    <w:basedOn w:val="Normal"/>
    <w:rsid w:val="00A27224"/>
    <w:pPr>
      <w:autoSpaceDE/>
      <w:autoSpaceDN/>
      <w:adjustRightInd/>
      <w:spacing w:after="240"/>
      <w:ind w:left="720" w:hanging="720"/>
    </w:pPr>
    <w:rPr>
      <w:rFonts w:cstheme="minorBidi"/>
      <w:sz w:val="24"/>
      <w:szCs w:val="22"/>
    </w:rPr>
  </w:style>
  <w:style w:type="character" w:customStyle="1" w:styleId="apple-converted-space">
    <w:name w:val="apple-converted-space"/>
    <w:basedOn w:val="DefaultParagraphFont"/>
    <w:rsid w:val="000825A0"/>
  </w:style>
  <w:style w:type="paragraph" w:styleId="FootnoteText">
    <w:name w:val="footnote text"/>
    <w:basedOn w:val="Normal"/>
    <w:link w:val="FootnoteTextChar"/>
    <w:uiPriority w:val="99"/>
    <w:semiHidden/>
    <w:unhideWhenUsed/>
    <w:rsid w:val="00C61E39"/>
    <w:pPr>
      <w:autoSpaceDE/>
      <w:autoSpaceDN/>
      <w:adjustRightInd/>
    </w:pPr>
    <w:rPr>
      <w:rFonts w:eastAsia="Times New Roman"/>
    </w:rPr>
  </w:style>
  <w:style w:type="character" w:customStyle="1" w:styleId="FootnoteTextChar">
    <w:name w:val="Footnote Text Char"/>
    <w:basedOn w:val="DefaultParagraphFont"/>
    <w:link w:val="FootnoteText"/>
    <w:uiPriority w:val="99"/>
    <w:semiHidden/>
    <w:rsid w:val="00C61E39"/>
    <w:rPr>
      <w:rFonts w:ascii="Times New Roman" w:eastAsia="Times New Roman" w:hAnsi="Times New Roman" w:cs="Times New Roman"/>
      <w:sz w:val="20"/>
      <w:szCs w:val="20"/>
    </w:rPr>
  </w:style>
  <w:style w:type="paragraph" w:customStyle="1" w:styleId="SectionSubsection">
    <w:name w:val="SectionSubsection"/>
    <w:basedOn w:val="Normal"/>
    <w:rsid w:val="00991F9D"/>
    <w:pPr>
      <w:autoSpaceDE/>
      <w:autoSpaceDN/>
      <w:adjustRightInd/>
      <w:spacing w:line="480" w:lineRule="exact"/>
      <w:ind w:firstLine="720"/>
    </w:pPr>
    <w:rPr>
      <w:rFonts w:cstheme="minorBidi"/>
      <w:sz w:val="24"/>
      <w:szCs w:val="22"/>
    </w:rPr>
  </w:style>
  <w:style w:type="paragraph" w:customStyle="1" w:styleId="SectionParagraph">
    <w:name w:val="SectionParagraph"/>
    <w:basedOn w:val="Normal"/>
    <w:qFormat/>
    <w:rsid w:val="00991F9D"/>
    <w:pPr>
      <w:autoSpaceDE/>
      <w:autoSpaceDN/>
      <w:adjustRightInd/>
      <w:spacing w:line="480" w:lineRule="exact"/>
      <w:ind w:firstLine="1440"/>
    </w:pPr>
    <w:rPr>
      <w:rFonts w:cstheme="minorBidi"/>
      <w:sz w:val="24"/>
      <w:szCs w:val="22"/>
    </w:rPr>
  </w:style>
  <w:style w:type="character" w:styleId="Hyperlink">
    <w:name w:val="Hyperlink"/>
    <w:basedOn w:val="DefaultParagraphFont"/>
    <w:uiPriority w:val="99"/>
    <w:unhideWhenUsed/>
    <w:rsid w:val="00774FB0"/>
    <w:rPr>
      <w:color w:val="0000FF" w:themeColor="hyperlink"/>
      <w:u w:val="single"/>
    </w:rPr>
  </w:style>
  <w:style w:type="paragraph" w:styleId="BodyText">
    <w:name w:val="Body Text"/>
    <w:basedOn w:val="Normal"/>
    <w:link w:val="BodyTextChar"/>
    <w:uiPriority w:val="99"/>
    <w:unhideWhenUsed/>
    <w:qFormat/>
    <w:rsid w:val="00A7034D"/>
    <w:pPr>
      <w:autoSpaceDE/>
      <w:autoSpaceDN/>
      <w:adjustRightInd/>
      <w:spacing w:after="120" w:line="300" w:lineRule="exact"/>
    </w:pPr>
    <w:rPr>
      <w:rFonts w:ascii="Century Schoolbook" w:hAnsi="Century Schoolbook" w:cstheme="minorBidi"/>
      <w:kern w:val="20"/>
      <w:sz w:val="24"/>
      <w:szCs w:val="22"/>
    </w:rPr>
  </w:style>
  <w:style w:type="character" w:customStyle="1" w:styleId="BodyTextChar">
    <w:name w:val="Body Text Char"/>
    <w:basedOn w:val="DefaultParagraphFont"/>
    <w:link w:val="BodyText"/>
    <w:uiPriority w:val="99"/>
    <w:rsid w:val="00A7034D"/>
    <w:rPr>
      <w:rFonts w:ascii="Century Schoolbook" w:hAnsi="Century Schoolbook"/>
      <w:kern w:val="20"/>
      <w:sz w:val="24"/>
    </w:rPr>
  </w:style>
  <w:style w:type="character" w:styleId="FootnoteReference">
    <w:name w:val="footnote reference"/>
    <w:basedOn w:val="DefaultParagraphFont"/>
    <w:uiPriority w:val="99"/>
    <w:semiHidden/>
    <w:unhideWhenUsed/>
    <w:rsid w:val="00A114DA"/>
    <w:rPr>
      <w:vertAlign w:val="superscript"/>
    </w:rPr>
  </w:style>
  <w:style w:type="character" w:styleId="UnresolvedMention">
    <w:name w:val="Unresolved Mention"/>
    <w:basedOn w:val="DefaultParagraphFont"/>
    <w:uiPriority w:val="99"/>
    <w:semiHidden/>
    <w:unhideWhenUsed/>
    <w:rsid w:val="00DB1B2A"/>
    <w:rPr>
      <w:color w:val="605E5C"/>
      <w:shd w:val="clear" w:color="auto" w:fill="E1DFDD"/>
    </w:rPr>
  </w:style>
  <w:style w:type="character" w:styleId="FollowedHyperlink">
    <w:name w:val="FollowedHyperlink"/>
    <w:basedOn w:val="DefaultParagraphFont"/>
    <w:uiPriority w:val="99"/>
    <w:semiHidden/>
    <w:unhideWhenUsed/>
    <w:rsid w:val="00963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5035">
      <w:bodyDiv w:val="1"/>
      <w:marLeft w:val="0"/>
      <w:marRight w:val="0"/>
      <w:marTop w:val="0"/>
      <w:marBottom w:val="0"/>
      <w:divBdr>
        <w:top w:val="none" w:sz="0" w:space="0" w:color="auto"/>
        <w:left w:val="none" w:sz="0" w:space="0" w:color="auto"/>
        <w:bottom w:val="none" w:sz="0" w:space="0" w:color="auto"/>
        <w:right w:val="none" w:sz="0" w:space="0" w:color="auto"/>
      </w:divBdr>
      <w:divsChild>
        <w:div w:id="178593611">
          <w:marLeft w:val="0"/>
          <w:marRight w:val="0"/>
          <w:marTop w:val="0"/>
          <w:marBottom w:val="0"/>
          <w:divBdr>
            <w:top w:val="none" w:sz="0" w:space="0" w:color="auto"/>
            <w:left w:val="none" w:sz="0" w:space="0" w:color="auto"/>
            <w:bottom w:val="none" w:sz="0" w:space="0" w:color="auto"/>
            <w:right w:val="none" w:sz="0" w:space="0" w:color="auto"/>
          </w:divBdr>
        </w:div>
        <w:div w:id="355734182">
          <w:marLeft w:val="0"/>
          <w:marRight w:val="0"/>
          <w:marTop w:val="0"/>
          <w:marBottom w:val="0"/>
          <w:divBdr>
            <w:top w:val="none" w:sz="0" w:space="0" w:color="auto"/>
            <w:left w:val="none" w:sz="0" w:space="0" w:color="auto"/>
            <w:bottom w:val="none" w:sz="0" w:space="0" w:color="auto"/>
            <w:right w:val="none" w:sz="0" w:space="0" w:color="auto"/>
          </w:divBdr>
        </w:div>
        <w:div w:id="460924010">
          <w:marLeft w:val="0"/>
          <w:marRight w:val="0"/>
          <w:marTop w:val="0"/>
          <w:marBottom w:val="0"/>
          <w:divBdr>
            <w:top w:val="none" w:sz="0" w:space="0" w:color="auto"/>
            <w:left w:val="none" w:sz="0" w:space="0" w:color="auto"/>
            <w:bottom w:val="none" w:sz="0" w:space="0" w:color="auto"/>
            <w:right w:val="none" w:sz="0" w:space="0" w:color="auto"/>
          </w:divBdr>
        </w:div>
        <w:div w:id="668217647">
          <w:marLeft w:val="0"/>
          <w:marRight w:val="0"/>
          <w:marTop w:val="0"/>
          <w:marBottom w:val="0"/>
          <w:divBdr>
            <w:top w:val="none" w:sz="0" w:space="0" w:color="auto"/>
            <w:left w:val="none" w:sz="0" w:space="0" w:color="auto"/>
            <w:bottom w:val="none" w:sz="0" w:space="0" w:color="auto"/>
            <w:right w:val="none" w:sz="0" w:space="0" w:color="auto"/>
          </w:divBdr>
        </w:div>
        <w:div w:id="851913758">
          <w:marLeft w:val="0"/>
          <w:marRight w:val="0"/>
          <w:marTop w:val="0"/>
          <w:marBottom w:val="0"/>
          <w:divBdr>
            <w:top w:val="none" w:sz="0" w:space="0" w:color="auto"/>
            <w:left w:val="none" w:sz="0" w:space="0" w:color="auto"/>
            <w:bottom w:val="none" w:sz="0" w:space="0" w:color="auto"/>
            <w:right w:val="none" w:sz="0" w:space="0" w:color="auto"/>
          </w:divBdr>
        </w:div>
        <w:div w:id="967663222">
          <w:marLeft w:val="0"/>
          <w:marRight w:val="0"/>
          <w:marTop w:val="0"/>
          <w:marBottom w:val="0"/>
          <w:divBdr>
            <w:top w:val="none" w:sz="0" w:space="0" w:color="auto"/>
            <w:left w:val="none" w:sz="0" w:space="0" w:color="auto"/>
            <w:bottom w:val="none" w:sz="0" w:space="0" w:color="auto"/>
            <w:right w:val="none" w:sz="0" w:space="0" w:color="auto"/>
          </w:divBdr>
        </w:div>
        <w:div w:id="1034309153">
          <w:marLeft w:val="0"/>
          <w:marRight w:val="0"/>
          <w:marTop w:val="0"/>
          <w:marBottom w:val="0"/>
          <w:divBdr>
            <w:top w:val="none" w:sz="0" w:space="0" w:color="auto"/>
            <w:left w:val="none" w:sz="0" w:space="0" w:color="auto"/>
            <w:bottom w:val="none" w:sz="0" w:space="0" w:color="auto"/>
            <w:right w:val="none" w:sz="0" w:space="0" w:color="auto"/>
          </w:divBdr>
        </w:div>
        <w:div w:id="1067193352">
          <w:marLeft w:val="0"/>
          <w:marRight w:val="0"/>
          <w:marTop w:val="0"/>
          <w:marBottom w:val="0"/>
          <w:divBdr>
            <w:top w:val="none" w:sz="0" w:space="0" w:color="auto"/>
            <w:left w:val="none" w:sz="0" w:space="0" w:color="auto"/>
            <w:bottom w:val="none" w:sz="0" w:space="0" w:color="auto"/>
            <w:right w:val="none" w:sz="0" w:space="0" w:color="auto"/>
          </w:divBdr>
        </w:div>
        <w:div w:id="1098065470">
          <w:marLeft w:val="0"/>
          <w:marRight w:val="0"/>
          <w:marTop w:val="0"/>
          <w:marBottom w:val="0"/>
          <w:divBdr>
            <w:top w:val="none" w:sz="0" w:space="0" w:color="auto"/>
            <w:left w:val="none" w:sz="0" w:space="0" w:color="auto"/>
            <w:bottom w:val="none" w:sz="0" w:space="0" w:color="auto"/>
            <w:right w:val="none" w:sz="0" w:space="0" w:color="auto"/>
          </w:divBdr>
        </w:div>
        <w:div w:id="1098142202">
          <w:marLeft w:val="0"/>
          <w:marRight w:val="0"/>
          <w:marTop w:val="0"/>
          <w:marBottom w:val="0"/>
          <w:divBdr>
            <w:top w:val="none" w:sz="0" w:space="0" w:color="auto"/>
            <w:left w:val="none" w:sz="0" w:space="0" w:color="auto"/>
            <w:bottom w:val="none" w:sz="0" w:space="0" w:color="auto"/>
            <w:right w:val="none" w:sz="0" w:space="0" w:color="auto"/>
          </w:divBdr>
        </w:div>
        <w:div w:id="1231772783">
          <w:marLeft w:val="0"/>
          <w:marRight w:val="0"/>
          <w:marTop w:val="0"/>
          <w:marBottom w:val="0"/>
          <w:divBdr>
            <w:top w:val="none" w:sz="0" w:space="0" w:color="auto"/>
            <w:left w:val="none" w:sz="0" w:space="0" w:color="auto"/>
            <w:bottom w:val="none" w:sz="0" w:space="0" w:color="auto"/>
            <w:right w:val="none" w:sz="0" w:space="0" w:color="auto"/>
          </w:divBdr>
        </w:div>
        <w:div w:id="1268848410">
          <w:marLeft w:val="0"/>
          <w:marRight w:val="0"/>
          <w:marTop w:val="0"/>
          <w:marBottom w:val="0"/>
          <w:divBdr>
            <w:top w:val="none" w:sz="0" w:space="0" w:color="auto"/>
            <w:left w:val="none" w:sz="0" w:space="0" w:color="auto"/>
            <w:bottom w:val="none" w:sz="0" w:space="0" w:color="auto"/>
            <w:right w:val="none" w:sz="0" w:space="0" w:color="auto"/>
          </w:divBdr>
        </w:div>
        <w:div w:id="1321040168">
          <w:marLeft w:val="0"/>
          <w:marRight w:val="0"/>
          <w:marTop w:val="0"/>
          <w:marBottom w:val="0"/>
          <w:divBdr>
            <w:top w:val="none" w:sz="0" w:space="0" w:color="auto"/>
            <w:left w:val="none" w:sz="0" w:space="0" w:color="auto"/>
            <w:bottom w:val="none" w:sz="0" w:space="0" w:color="auto"/>
            <w:right w:val="none" w:sz="0" w:space="0" w:color="auto"/>
          </w:divBdr>
        </w:div>
        <w:div w:id="1752652983">
          <w:marLeft w:val="0"/>
          <w:marRight w:val="0"/>
          <w:marTop w:val="0"/>
          <w:marBottom w:val="0"/>
          <w:divBdr>
            <w:top w:val="none" w:sz="0" w:space="0" w:color="auto"/>
            <w:left w:val="none" w:sz="0" w:space="0" w:color="auto"/>
            <w:bottom w:val="none" w:sz="0" w:space="0" w:color="auto"/>
            <w:right w:val="none" w:sz="0" w:space="0" w:color="auto"/>
          </w:divBdr>
        </w:div>
        <w:div w:id="1792358152">
          <w:marLeft w:val="0"/>
          <w:marRight w:val="0"/>
          <w:marTop w:val="0"/>
          <w:marBottom w:val="0"/>
          <w:divBdr>
            <w:top w:val="none" w:sz="0" w:space="0" w:color="auto"/>
            <w:left w:val="none" w:sz="0" w:space="0" w:color="auto"/>
            <w:bottom w:val="none" w:sz="0" w:space="0" w:color="auto"/>
            <w:right w:val="none" w:sz="0" w:space="0" w:color="auto"/>
          </w:divBdr>
        </w:div>
        <w:div w:id="1884369080">
          <w:marLeft w:val="0"/>
          <w:marRight w:val="0"/>
          <w:marTop w:val="0"/>
          <w:marBottom w:val="0"/>
          <w:divBdr>
            <w:top w:val="none" w:sz="0" w:space="0" w:color="auto"/>
            <w:left w:val="none" w:sz="0" w:space="0" w:color="auto"/>
            <w:bottom w:val="none" w:sz="0" w:space="0" w:color="auto"/>
            <w:right w:val="none" w:sz="0" w:space="0" w:color="auto"/>
          </w:divBdr>
        </w:div>
        <w:div w:id="1980839365">
          <w:marLeft w:val="0"/>
          <w:marRight w:val="0"/>
          <w:marTop w:val="0"/>
          <w:marBottom w:val="0"/>
          <w:divBdr>
            <w:top w:val="none" w:sz="0" w:space="0" w:color="auto"/>
            <w:left w:val="none" w:sz="0" w:space="0" w:color="auto"/>
            <w:bottom w:val="none" w:sz="0" w:space="0" w:color="auto"/>
            <w:right w:val="none" w:sz="0" w:space="0" w:color="auto"/>
          </w:divBdr>
        </w:div>
        <w:div w:id="2011326576">
          <w:marLeft w:val="0"/>
          <w:marRight w:val="0"/>
          <w:marTop w:val="0"/>
          <w:marBottom w:val="0"/>
          <w:divBdr>
            <w:top w:val="none" w:sz="0" w:space="0" w:color="auto"/>
            <w:left w:val="none" w:sz="0" w:space="0" w:color="auto"/>
            <w:bottom w:val="none" w:sz="0" w:space="0" w:color="auto"/>
            <w:right w:val="none" w:sz="0" w:space="0" w:color="auto"/>
          </w:divBdr>
        </w:div>
        <w:div w:id="2065106168">
          <w:marLeft w:val="0"/>
          <w:marRight w:val="0"/>
          <w:marTop w:val="0"/>
          <w:marBottom w:val="0"/>
          <w:divBdr>
            <w:top w:val="none" w:sz="0" w:space="0" w:color="auto"/>
            <w:left w:val="none" w:sz="0" w:space="0" w:color="auto"/>
            <w:bottom w:val="none" w:sz="0" w:space="0" w:color="auto"/>
            <w:right w:val="none" w:sz="0" w:space="0" w:color="auto"/>
          </w:divBdr>
        </w:div>
        <w:div w:id="2101246456">
          <w:marLeft w:val="0"/>
          <w:marRight w:val="0"/>
          <w:marTop w:val="0"/>
          <w:marBottom w:val="0"/>
          <w:divBdr>
            <w:top w:val="none" w:sz="0" w:space="0" w:color="auto"/>
            <w:left w:val="none" w:sz="0" w:space="0" w:color="auto"/>
            <w:bottom w:val="none" w:sz="0" w:space="0" w:color="auto"/>
            <w:right w:val="none" w:sz="0" w:space="0" w:color="auto"/>
          </w:divBdr>
        </w:div>
      </w:divsChild>
    </w:div>
    <w:div w:id="192235210">
      <w:bodyDiv w:val="1"/>
      <w:marLeft w:val="0"/>
      <w:marRight w:val="0"/>
      <w:marTop w:val="0"/>
      <w:marBottom w:val="0"/>
      <w:divBdr>
        <w:top w:val="none" w:sz="0" w:space="0" w:color="auto"/>
        <w:left w:val="none" w:sz="0" w:space="0" w:color="auto"/>
        <w:bottom w:val="none" w:sz="0" w:space="0" w:color="auto"/>
        <w:right w:val="none" w:sz="0" w:space="0" w:color="auto"/>
      </w:divBdr>
    </w:div>
    <w:div w:id="214001663">
      <w:bodyDiv w:val="1"/>
      <w:marLeft w:val="0"/>
      <w:marRight w:val="0"/>
      <w:marTop w:val="0"/>
      <w:marBottom w:val="0"/>
      <w:divBdr>
        <w:top w:val="none" w:sz="0" w:space="0" w:color="auto"/>
        <w:left w:val="none" w:sz="0" w:space="0" w:color="auto"/>
        <w:bottom w:val="none" w:sz="0" w:space="0" w:color="auto"/>
        <w:right w:val="none" w:sz="0" w:space="0" w:color="auto"/>
      </w:divBdr>
    </w:div>
    <w:div w:id="264195156">
      <w:bodyDiv w:val="1"/>
      <w:marLeft w:val="0"/>
      <w:marRight w:val="0"/>
      <w:marTop w:val="0"/>
      <w:marBottom w:val="0"/>
      <w:divBdr>
        <w:top w:val="none" w:sz="0" w:space="0" w:color="auto"/>
        <w:left w:val="none" w:sz="0" w:space="0" w:color="auto"/>
        <w:bottom w:val="none" w:sz="0" w:space="0" w:color="auto"/>
        <w:right w:val="none" w:sz="0" w:space="0" w:color="auto"/>
      </w:divBdr>
    </w:div>
    <w:div w:id="309361624">
      <w:bodyDiv w:val="1"/>
      <w:marLeft w:val="0"/>
      <w:marRight w:val="0"/>
      <w:marTop w:val="0"/>
      <w:marBottom w:val="0"/>
      <w:divBdr>
        <w:top w:val="none" w:sz="0" w:space="0" w:color="auto"/>
        <w:left w:val="none" w:sz="0" w:space="0" w:color="auto"/>
        <w:bottom w:val="none" w:sz="0" w:space="0" w:color="auto"/>
        <w:right w:val="none" w:sz="0" w:space="0" w:color="auto"/>
      </w:divBdr>
    </w:div>
    <w:div w:id="426270423">
      <w:bodyDiv w:val="1"/>
      <w:marLeft w:val="0"/>
      <w:marRight w:val="0"/>
      <w:marTop w:val="0"/>
      <w:marBottom w:val="0"/>
      <w:divBdr>
        <w:top w:val="none" w:sz="0" w:space="0" w:color="auto"/>
        <w:left w:val="none" w:sz="0" w:space="0" w:color="auto"/>
        <w:bottom w:val="none" w:sz="0" w:space="0" w:color="auto"/>
        <w:right w:val="none" w:sz="0" w:space="0" w:color="auto"/>
      </w:divBdr>
    </w:div>
    <w:div w:id="556165371">
      <w:bodyDiv w:val="1"/>
      <w:marLeft w:val="0"/>
      <w:marRight w:val="0"/>
      <w:marTop w:val="0"/>
      <w:marBottom w:val="0"/>
      <w:divBdr>
        <w:top w:val="none" w:sz="0" w:space="0" w:color="auto"/>
        <w:left w:val="none" w:sz="0" w:space="0" w:color="auto"/>
        <w:bottom w:val="none" w:sz="0" w:space="0" w:color="auto"/>
        <w:right w:val="none" w:sz="0" w:space="0" w:color="auto"/>
      </w:divBdr>
    </w:div>
    <w:div w:id="645084375">
      <w:bodyDiv w:val="1"/>
      <w:marLeft w:val="0"/>
      <w:marRight w:val="0"/>
      <w:marTop w:val="0"/>
      <w:marBottom w:val="0"/>
      <w:divBdr>
        <w:top w:val="none" w:sz="0" w:space="0" w:color="auto"/>
        <w:left w:val="none" w:sz="0" w:space="0" w:color="auto"/>
        <w:bottom w:val="none" w:sz="0" w:space="0" w:color="auto"/>
        <w:right w:val="none" w:sz="0" w:space="0" w:color="auto"/>
      </w:divBdr>
    </w:div>
    <w:div w:id="682392950">
      <w:bodyDiv w:val="1"/>
      <w:marLeft w:val="0"/>
      <w:marRight w:val="0"/>
      <w:marTop w:val="0"/>
      <w:marBottom w:val="0"/>
      <w:divBdr>
        <w:top w:val="none" w:sz="0" w:space="0" w:color="auto"/>
        <w:left w:val="none" w:sz="0" w:space="0" w:color="auto"/>
        <w:bottom w:val="none" w:sz="0" w:space="0" w:color="auto"/>
        <w:right w:val="none" w:sz="0" w:space="0" w:color="auto"/>
      </w:divBdr>
    </w:div>
    <w:div w:id="882331247">
      <w:bodyDiv w:val="1"/>
      <w:marLeft w:val="0"/>
      <w:marRight w:val="0"/>
      <w:marTop w:val="0"/>
      <w:marBottom w:val="0"/>
      <w:divBdr>
        <w:top w:val="none" w:sz="0" w:space="0" w:color="auto"/>
        <w:left w:val="none" w:sz="0" w:space="0" w:color="auto"/>
        <w:bottom w:val="none" w:sz="0" w:space="0" w:color="auto"/>
        <w:right w:val="none" w:sz="0" w:space="0" w:color="auto"/>
      </w:divBdr>
    </w:div>
    <w:div w:id="896746797">
      <w:bodyDiv w:val="1"/>
      <w:marLeft w:val="0"/>
      <w:marRight w:val="0"/>
      <w:marTop w:val="0"/>
      <w:marBottom w:val="0"/>
      <w:divBdr>
        <w:top w:val="none" w:sz="0" w:space="0" w:color="auto"/>
        <w:left w:val="none" w:sz="0" w:space="0" w:color="auto"/>
        <w:bottom w:val="none" w:sz="0" w:space="0" w:color="auto"/>
        <w:right w:val="none" w:sz="0" w:space="0" w:color="auto"/>
      </w:divBdr>
    </w:div>
    <w:div w:id="1039863740">
      <w:bodyDiv w:val="1"/>
      <w:marLeft w:val="0"/>
      <w:marRight w:val="0"/>
      <w:marTop w:val="0"/>
      <w:marBottom w:val="0"/>
      <w:divBdr>
        <w:top w:val="none" w:sz="0" w:space="0" w:color="auto"/>
        <w:left w:val="none" w:sz="0" w:space="0" w:color="auto"/>
        <w:bottom w:val="none" w:sz="0" w:space="0" w:color="auto"/>
        <w:right w:val="none" w:sz="0" w:space="0" w:color="auto"/>
      </w:divBdr>
    </w:div>
    <w:div w:id="1056852627">
      <w:bodyDiv w:val="1"/>
      <w:marLeft w:val="0"/>
      <w:marRight w:val="0"/>
      <w:marTop w:val="0"/>
      <w:marBottom w:val="0"/>
      <w:divBdr>
        <w:top w:val="none" w:sz="0" w:space="0" w:color="auto"/>
        <w:left w:val="none" w:sz="0" w:space="0" w:color="auto"/>
        <w:bottom w:val="none" w:sz="0" w:space="0" w:color="auto"/>
        <w:right w:val="none" w:sz="0" w:space="0" w:color="auto"/>
      </w:divBdr>
    </w:div>
    <w:div w:id="1064333716">
      <w:bodyDiv w:val="1"/>
      <w:marLeft w:val="0"/>
      <w:marRight w:val="0"/>
      <w:marTop w:val="0"/>
      <w:marBottom w:val="0"/>
      <w:divBdr>
        <w:top w:val="none" w:sz="0" w:space="0" w:color="auto"/>
        <w:left w:val="none" w:sz="0" w:space="0" w:color="auto"/>
        <w:bottom w:val="none" w:sz="0" w:space="0" w:color="auto"/>
        <w:right w:val="none" w:sz="0" w:space="0" w:color="auto"/>
      </w:divBdr>
    </w:div>
    <w:div w:id="1186947933">
      <w:bodyDiv w:val="1"/>
      <w:marLeft w:val="0"/>
      <w:marRight w:val="0"/>
      <w:marTop w:val="0"/>
      <w:marBottom w:val="0"/>
      <w:divBdr>
        <w:top w:val="none" w:sz="0" w:space="0" w:color="auto"/>
        <w:left w:val="none" w:sz="0" w:space="0" w:color="auto"/>
        <w:bottom w:val="none" w:sz="0" w:space="0" w:color="auto"/>
        <w:right w:val="none" w:sz="0" w:space="0" w:color="auto"/>
      </w:divBdr>
      <w:divsChild>
        <w:div w:id="1891069775">
          <w:marLeft w:val="0"/>
          <w:marRight w:val="0"/>
          <w:marTop w:val="0"/>
          <w:marBottom w:val="0"/>
          <w:divBdr>
            <w:top w:val="none" w:sz="0" w:space="0" w:color="auto"/>
            <w:left w:val="none" w:sz="0" w:space="0" w:color="auto"/>
            <w:bottom w:val="none" w:sz="0" w:space="0" w:color="auto"/>
            <w:right w:val="none" w:sz="0" w:space="0" w:color="auto"/>
          </w:divBdr>
        </w:div>
      </w:divsChild>
    </w:div>
    <w:div w:id="1250965696">
      <w:bodyDiv w:val="1"/>
      <w:marLeft w:val="0"/>
      <w:marRight w:val="0"/>
      <w:marTop w:val="0"/>
      <w:marBottom w:val="0"/>
      <w:divBdr>
        <w:top w:val="none" w:sz="0" w:space="0" w:color="auto"/>
        <w:left w:val="none" w:sz="0" w:space="0" w:color="auto"/>
        <w:bottom w:val="none" w:sz="0" w:space="0" w:color="auto"/>
        <w:right w:val="none" w:sz="0" w:space="0" w:color="auto"/>
      </w:divBdr>
      <w:divsChild>
        <w:div w:id="1670474781">
          <w:marLeft w:val="0"/>
          <w:marRight w:val="0"/>
          <w:marTop w:val="0"/>
          <w:marBottom w:val="0"/>
          <w:divBdr>
            <w:top w:val="none" w:sz="0" w:space="0" w:color="auto"/>
            <w:left w:val="none" w:sz="0" w:space="0" w:color="auto"/>
            <w:bottom w:val="none" w:sz="0" w:space="0" w:color="auto"/>
            <w:right w:val="none" w:sz="0" w:space="0" w:color="auto"/>
          </w:divBdr>
          <w:divsChild>
            <w:div w:id="50350041">
              <w:marLeft w:val="0"/>
              <w:marRight w:val="0"/>
              <w:marTop w:val="0"/>
              <w:marBottom w:val="0"/>
              <w:divBdr>
                <w:top w:val="none" w:sz="0" w:space="0" w:color="auto"/>
                <w:left w:val="none" w:sz="0" w:space="0" w:color="auto"/>
                <w:bottom w:val="none" w:sz="0" w:space="0" w:color="auto"/>
                <w:right w:val="none" w:sz="0" w:space="0" w:color="auto"/>
              </w:divBdr>
            </w:div>
            <w:div w:id="147943450">
              <w:marLeft w:val="0"/>
              <w:marRight w:val="0"/>
              <w:marTop w:val="0"/>
              <w:marBottom w:val="0"/>
              <w:divBdr>
                <w:top w:val="none" w:sz="0" w:space="0" w:color="auto"/>
                <w:left w:val="none" w:sz="0" w:space="0" w:color="auto"/>
                <w:bottom w:val="none" w:sz="0" w:space="0" w:color="auto"/>
                <w:right w:val="none" w:sz="0" w:space="0" w:color="auto"/>
              </w:divBdr>
            </w:div>
            <w:div w:id="166675829">
              <w:marLeft w:val="0"/>
              <w:marRight w:val="0"/>
              <w:marTop w:val="0"/>
              <w:marBottom w:val="0"/>
              <w:divBdr>
                <w:top w:val="none" w:sz="0" w:space="0" w:color="auto"/>
                <w:left w:val="none" w:sz="0" w:space="0" w:color="auto"/>
                <w:bottom w:val="none" w:sz="0" w:space="0" w:color="auto"/>
                <w:right w:val="none" w:sz="0" w:space="0" w:color="auto"/>
              </w:divBdr>
            </w:div>
            <w:div w:id="219293000">
              <w:marLeft w:val="0"/>
              <w:marRight w:val="0"/>
              <w:marTop w:val="0"/>
              <w:marBottom w:val="0"/>
              <w:divBdr>
                <w:top w:val="none" w:sz="0" w:space="0" w:color="auto"/>
                <w:left w:val="none" w:sz="0" w:space="0" w:color="auto"/>
                <w:bottom w:val="none" w:sz="0" w:space="0" w:color="auto"/>
                <w:right w:val="none" w:sz="0" w:space="0" w:color="auto"/>
              </w:divBdr>
            </w:div>
            <w:div w:id="314144607">
              <w:marLeft w:val="0"/>
              <w:marRight w:val="0"/>
              <w:marTop w:val="0"/>
              <w:marBottom w:val="0"/>
              <w:divBdr>
                <w:top w:val="none" w:sz="0" w:space="0" w:color="auto"/>
                <w:left w:val="none" w:sz="0" w:space="0" w:color="auto"/>
                <w:bottom w:val="none" w:sz="0" w:space="0" w:color="auto"/>
                <w:right w:val="none" w:sz="0" w:space="0" w:color="auto"/>
              </w:divBdr>
            </w:div>
            <w:div w:id="355665537">
              <w:marLeft w:val="0"/>
              <w:marRight w:val="0"/>
              <w:marTop w:val="0"/>
              <w:marBottom w:val="0"/>
              <w:divBdr>
                <w:top w:val="none" w:sz="0" w:space="0" w:color="auto"/>
                <w:left w:val="none" w:sz="0" w:space="0" w:color="auto"/>
                <w:bottom w:val="none" w:sz="0" w:space="0" w:color="auto"/>
                <w:right w:val="none" w:sz="0" w:space="0" w:color="auto"/>
              </w:divBdr>
            </w:div>
            <w:div w:id="705520443">
              <w:marLeft w:val="0"/>
              <w:marRight w:val="0"/>
              <w:marTop w:val="0"/>
              <w:marBottom w:val="0"/>
              <w:divBdr>
                <w:top w:val="none" w:sz="0" w:space="0" w:color="auto"/>
                <w:left w:val="none" w:sz="0" w:space="0" w:color="auto"/>
                <w:bottom w:val="none" w:sz="0" w:space="0" w:color="auto"/>
                <w:right w:val="none" w:sz="0" w:space="0" w:color="auto"/>
              </w:divBdr>
            </w:div>
            <w:div w:id="751201321">
              <w:marLeft w:val="0"/>
              <w:marRight w:val="0"/>
              <w:marTop w:val="0"/>
              <w:marBottom w:val="0"/>
              <w:divBdr>
                <w:top w:val="none" w:sz="0" w:space="0" w:color="auto"/>
                <w:left w:val="none" w:sz="0" w:space="0" w:color="auto"/>
                <w:bottom w:val="none" w:sz="0" w:space="0" w:color="auto"/>
                <w:right w:val="none" w:sz="0" w:space="0" w:color="auto"/>
              </w:divBdr>
            </w:div>
            <w:div w:id="894773896">
              <w:marLeft w:val="0"/>
              <w:marRight w:val="0"/>
              <w:marTop w:val="0"/>
              <w:marBottom w:val="0"/>
              <w:divBdr>
                <w:top w:val="none" w:sz="0" w:space="0" w:color="auto"/>
                <w:left w:val="none" w:sz="0" w:space="0" w:color="auto"/>
                <w:bottom w:val="none" w:sz="0" w:space="0" w:color="auto"/>
                <w:right w:val="none" w:sz="0" w:space="0" w:color="auto"/>
              </w:divBdr>
            </w:div>
            <w:div w:id="913972842">
              <w:marLeft w:val="0"/>
              <w:marRight w:val="0"/>
              <w:marTop w:val="0"/>
              <w:marBottom w:val="0"/>
              <w:divBdr>
                <w:top w:val="none" w:sz="0" w:space="0" w:color="auto"/>
                <w:left w:val="none" w:sz="0" w:space="0" w:color="auto"/>
                <w:bottom w:val="none" w:sz="0" w:space="0" w:color="auto"/>
                <w:right w:val="none" w:sz="0" w:space="0" w:color="auto"/>
              </w:divBdr>
            </w:div>
            <w:div w:id="1020352748">
              <w:marLeft w:val="0"/>
              <w:marRight w:val="0"/>
              <w:marTop w:val="0"/>
              <w:marBottom w:val="0"/>
              <w:divBdr>
                <w:top w:val="none" w:sz="0" w:space="0" w:color="auto"/>
                <w:left w:val="none" w:sz="0" w:space="0" w:color="auto"/>
                <w:bottom w:val="none" w:sz="0" w:space="0" w:color="auto"/>
                <w:right w:val="none" w:sz="0" w:space="0" w:color="auto"/>
              </w:divBdr>
            </w:div>
            <w:div w:id="1047534594">
              <w:marLeft w:val="0"/>
              <w:marRight w:val="0"/>
              <w:marTop w:val="0"/>
              <w:marBottom w:val="0"/>
              <w:divBdr>
                <w:top w:val="none" w:sz="0" w:space="0" w:color="auto"/>
                <w:left w:val="none" w:sz="0" w:space="0" w:color="auto"/>
                <w:bottom w:val="none" w:sz="0" w:space="0" w:color="auto"/>
                <w:right w:val="none" w:sz="0" w:space="0" w:color="auto"/>
              </w:divBdr>
            </w:div>
            <w:div w:id="1182166399">
              <w:marLeft w:val="0"/>
              <w:marRight w:val="0"/>
              <w:marTop w:val="0"/>
              <w:marBottom w:val="0"/>
              <w:divBdr>
                <w:top w:val="none" w:sz="0" w:space="0" w:color="auto"/>
                <w:left w:val="none" w:sz="0" w:space="0" w:color="auto"/>
                <w:bottom w:val="none" w:sz="0" w:space="0" w:color="auto"/>
                <w:right w:val="none" w:sz="0" w:space="0" w:color="auto"/>
              </w:divBdr>
            </w:div>
            <w:div w:id="1220358275">
              <w:marLeft w:val="0"/>
              <w:marRight w:val="0"/>
              <w:marTop w:val="0"/>
              <w:marBottom w:val="0"/>
              <w:divBdr>
                <w:top w:val="none" w:sz="0" w:space="0" w:color="auto"/>
                <w:left w:val="none" w:sz="0" w:space="0" w:color="auto"/>
                <w:bottom w:val="none" w:sz="0" w:space="0" w:color="auto"/>
                <w:right w:val="none" w:sz="0" w:space="0" w:color="auto"/>
              </w:divBdr>
            </w:div>
            <w:div w:id="1237671916">
              <w:marLeft w:val="0"/>
              <w:marRight w:val="0"/>
              <w:marTop w:val="0"/>
              <w:marBottom w:val="0"/>
              <w:divBdr>
                <w:top w:val="none" w:sz="0" w:space="0" w:color="auto"/>
                <w:left w:val="none" w:sz="0" w:space="0" w:color="auto"/>
                <w:bottom w:val="none" w:sz="0" w:space="0" w:color="auto"/>
                <w:right w:val="none" w:sz="0" w:space="0" w:color="auto"/>
              </w:divBdr>
            </w:div>
            <w:div w:id="1658924812">
              <w:marLeft w:val="0"/>
              <w:marRight w:val="0"/>
              <w:marTop w:val="0"/>
              <w:marBottom w:val="0"/>
              <w:divBdr>
                <w:top w:val="none" w:sz="0" w:space="0" w:color="auto"/>
                <w:left w:val="none" w:sz="0" w:space="0" w:color="auto"/>
                <w:bottom w:val="none" w:sz="0" w:space="0" w:color="auto"/>
                <w:right w:val="none" w:sz="0" w:space="0" w:color="auto"/>
              </w:divBdr>
            </w:div>
            <w:div w:id="1837723245">
              <w:marLeft w:val="0"/>
              <w:marRight w:val="0"/>
              <w:marTop w:val="0"/>
              <w:marBottom w:val="0"/>
              <w:divBdr>
                <w:top w:val="none" w:sz="0" w:space="0" w:color="auto"/>
                <w:left w:val="none" w:sz="0" w:space="0" w:color="auto"/>
                <w:bottom w:val="none" w:sz="0" w:space="0" w:color="auto"/>
                <w:right w:val="none" w:sz="0" w:space="0" w:color="auto"/>
              </w:divBdr>
            </w:div>
            <w:div w:id="1998917286">
              <w:marLeft w:val="0"/>
              <w:marRight w:val="0"/>
              <w:marTop w:val="0"/>
              <w:marBottom w:val="0"/>
              <w:divBdr>
                <w:top w:val="none" w:sz="0" w:space="0" w:color="auto"/>
                <w:left w:val="none" w:sz="0" w:space="0" w:color="auto"/>
                <w:bottom w:val="none" w:sz="0" w:space="0" w:color="auto"/>
                <w:right w:val="none" w:sz="0" w:space="0" w:color="auto"/>
              </w:divBdr>
            </w:div>
            <w:div w:id="2005469168">
              <w:marLeft w:val="0"/>
              <w:marRight w:val="0"/>
              <w:marTop w:val="0"/>
              <w:marBottom w:val="0"/>
              <w:divBdr>
                <w:top w:val="none" w:sz="0" w:space="0" w:color="auto"/>
                <w:left w:val="none" w:sz="0" w:space="0" w:color="auto"/>
                <w:bottom w:val="none" w:sz="0" w:space="0" w:color="auto"/>
                <w:right w:val="none" w:sz="0" w:space="0" w:color="auto"/>
              </w:divBdr>
            </w:div>
            <w:div w:id="2023819980">
              <w:marLeft w:val="0"/>
              <w:marRight w:val="0"/>
              <w:marTop w:val="0"/>
              <w:marBottom w:val="0"/>
              <w:divBdr>
                <w:top w:val="none" w:sz="0" w:space="0" w:color="auto"/>
                <w:left w:val="none" w:sz="0" w:space="0" w:color="auto"/>
                <w:bottom w:val="none" w:sz="0" w:space="0" w:color="auto"/>
                <w:right w:val="none" w:sz="0" w:space="0" w:color="auto"/>
              </w:divBdr>
            </w:div>
            <w:div w:id="2052685508">
              <w:marLeft w:val="0"/>
              <w:marRight w:val="0"/>
              <w:marTop w:val="0"/>
              <w:marBottom w:val="0"/>
              <w:divBdr>
                <w:top w:val="none" w:sz="0" w:space="0" w:color="auto"/>
                <w:left w:val="none" w:sz="0" w:space="0" w:color="auto"/>
                <w:bottom w:val="none" w:sz="0" w:space="0" w:color="auto"/>
                <w:right w:val="none" w:sz="0" w:space="0" w:color="auto"/>
              </w:divBdr>
            </w:div>
            <w:div w:id="2057535442">
              <w:marLeft w:val="0"/>
              <w:marRight w:val="0"/>
              <w:marTop w:val="0"/>
              <w:marBottom w:val="0"/>
              <w:divBdr>
                <w:top w:val="none" w:sz="0" w:space="0" w:color="auto"/>
                <w:left w:val="none" w:sz="0" w:space="0" w:color="auto"/>
                <w:bottom w:val="none" w:sz="0" w:space="0" w:color="auto"/>
                <w:right w:val="none" w:sz="0" w:space="0" w:color="auto"/>
              </w:divBdr>
            </w:div>
            <w:div w:id="2072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2060">
      <w:bodyDiv w:val="1"/>
      <w:marLeft w:val="0"/>
      <w:marRight w:val="0"/>
      <w:marTop w:val="0"/>
      <w:marBottom w:val="0"/>
      <w:divBdr>
        <w:top w:val="none" w:sz="0" w:space="0" w:color="auto"/>
        <w:left w:val="none" w:sz="0" w:space="0" w:color="auto"/>
        <w:bottom w:val="none" w:sz="0" w:space="0" w:color="auto"/>
        <w:right w:val="none" w:sz="0" w:space="0" w:color="auto"/>
      </w:divBdr>
    </w:div>
    <w:div w:id="1321229038">
      <w:bodyDiv w:val="1"/>
      <w:marLeft w:val="0"/>
      <w:marRight w:val="0"/>
      <w:marTop w:val="0"/>
      <w:marBottom w:val="0"/>
      <w:divBdr>
        <w:top w:val="none" w:sz="0" w:space="0" w:color="auto"/>
        <w:left w:val="none" w:sz="0" w:space="0" w:color="auto"/>
        <w:bottom w:val="none" w:sz="0" w:space="0" w:color="auto"/>
        <w:right w:val="none" w:sz="0" w:space="0" w:color="auto"/>
      </w:divBdr>
    </w:div>
    <w:div w:id="1369525068">
      <w:bodyDiv w:val="1"/>
      <w:marLeft w:val="0"/>
      <w:marRight w:val="0"/>
      <w:marTop w:val="0"/>
      <w:marBottom w:val="0"/>
      <w:divBdr>
        <w:top w:val="none" w:sz="0" w:space="0" w:color="auto"/>
        <w:left w:val="none" w:sz="0" w:space="0" w:color="auto"/>
        <w:bottom w:val="none" w:sz="0" w:space="0" w:color="auto"/>
        <w:right w:val="none" w:sz="0" w:space="0" w:color="auto"/>
      </w:divBdr>
    </w:div>
    <w:div w:id="1394238418">
      <w:bodyDiv w:val="1"/>
      <w:marLeft w:val="0"/>
      <w:marRight w:val="0"/>
      <w:marTop w:val="0"/>
      <w:marBottom w:val="0"/>
      <w:divBdr>
        <w:top w:val="none" w:sz="0" w:space="0" w:color="auto"/>
        <w:left w:val="none" w:sz="0" w:space="0" w:color="auto"/>
        <w:bottom w:val="none" w:sz="0" w:space="0" w:color="auto"/>
        <w:right w:val="none" w:sz="0" w:space="0" w:color="auto"/>
      </w:divBdr>
    </w:div>
    <w:div w:id="1458722606">
      <w:bodyDiv w:val="1"/>
      <w:marLeft w:val="0"/>
      <w:marRight w:val="0"/>
      <w:marTop w:val="0"/>
      <w:marBottom w:val="0"/>
      <w:divBdr>
        <w:top w:val="none" w:sz="0" w:space="0" w:color="auto"/>
        <w:left w:val="none" w:sz="0" w:space="0" w:color="auto"/>
        <w:bottom w:val="none" w:sz="0" w:space="0" w:color="auto"/>
        <w:right w:val="none" w:sz="0" w:space="0" w:color="auto"/>
      </w:divBdr>
    </w:div>
    <w:div w:id="1531797263">
      <w:bodyDiv w:val="1"/>
      <w:marLeft w:val="0"/>
      <w:marRight w:val="0"/>
      <w:marTop w:val="0"/>
      <w:marBottom w:val="0"/>
      <w:divBdr>
        <w:top w:val="none" w:sz="0" w:space="0" w:color="auto"/>
        <w:left w:val="none" w:sz="0" w:space="0" w:color="auto"/>
        <w:bottom w:val="none" w:sz="0" w:space="0" w:color="auto"/>
        <w:right w:val="none" w:sz="0" w:space="0" w:color="auto"/>
      </w:divBdr>
    </w:div>
    <w:div w:id="1600945848">
      <w:bodyDiv w:val="1"/>
      <w:marLeft w:val="0"/>
      <w:marRight w:val="0"/>
      <w:marTop w:val="0"/>
      <w:marBottom w:val="0"/>
      <w:divBdr>
        <w:top w:val="none" w:sz="0" w:space="0" w:color="auto"/>
        <w:left w:val="none" w:sz="0" w:space="0" w:color="auto"/>
        <w:bottom w:val="none" w:sz="0" w:space="0" w:color="auto"/>
        <w:right w:val="none" w:sz="0" w:space="0" w:color="auto"/>
      </w:divBdr>
    </w:div>
    <w:div w:id="1612974942">
      <w:bodyDiv w:val="1"/>
      <w:marLeft w:val="0"/>
      <w:marRight w:val="0"/>
      <w:marTop w:val="0"/>
      <w:marBottom w:val="0"/>
      <w:divBdr>
        <w:top w:val="none" w:sz="0" w:space="0" w:color="auto"/>
        <w:left w:val="none" w:sz="0" w:space="0" w:color="auto"/>
        <w:bottom w:val="none" w:sz="0" w:space="0" w:color="auto"/>
        <w:right w:val="none" w:sz="0" w:space="0" w:color="auto"/>
      </w:divBdr>
    </w:div>
    <w:div w:id="1621957995">
      <w:bodyDiv w:val="1"/>
      <w:marLeft w:val="0"/>
      <w:marRight w:val="0"/>
      <w:marTop w:val="0"/>
      <w:marBottom w:val="0"/>
      <w:divBdr>
        <w:top w:val="none" w:sz="0" w:space="0" w:color="auto"/>
        <w:left w:val="none" w:sz="0" w:space="0" w:color="auto"/>
        <w:bottom w:val="none" w:sz="0" w:space="0" w:color="auto"/>
        <w:right w:val="none" w:sz="0" w:space="0" w:color="auto"/>
      </w:divBdr>
    </w:div>
    <w:div w:id="1696732002">
      <w:bodyDiv w:val="1"/>
      <w:marLeft w:val="0"/>
      <w:marRight w:val="0"/>
      <w:marTop w:val="0"/>
      <w:marBottom w:val="0"/>
      <w:divBdr>
        <w:top w:val="none" w:sz="0" w:space="0" w:color="auto"/>
        <w:left w:val="none" w:sz="0" w:space="0" w:color="auto"/>
        <w:bottom w:val="none" w:sz="0" w:space="0" w:color="auto"/>
        <w:right w:val="none" w:sz="0" w:space="0" w:color="auto"/>
      </w:divBdr>
    </w:div>
    <w:div w:id="1726489008">
      <w:bodyDiv w:val="1"/>
      <w:marLeft w:val="0"/>
      <w:marRight w:val="0"/>
      <w:marTop w:val="0"/>
      <w:marBottom w:val="0"/>
      <w:divBdr>
        <w:top w:val="none" w:sz="0" w:space="0" w:color="auto"/>
        <w:left w:val="none" w:sz="0" w:space="0" w:color="auto"/>
        <w:bottom w:val="none" w:sz="0" w:space="0" w:color="auto"/>
        <w:right w:val="none" w:sz="0" w:space="0" w:color="auto"/>
      </w:divBdr>
      <w:divsChild>
        <w:div w:id="51851943">
          <w:marLeft w:val="0"/>
          <w:marRight w:val="0"/>
          <w:marTop w:val="0"/>
          <w:marBottom w:val="0"/>
          <w:divBdr>
            <w:top w:val="none" w:sz="0" w:space="0" w:color="auto"/>
            <w:left w:val="none" w:sz="0" w:space="0" w:color="auto"/>
            <w:bottom w:val="none" w:sz="0" w:space="0" w:color="auto"/>
            <w:right w:val="none" w:sz="0" w:space="0" w:color="auto"/>
          </w:divBdr>
        </w:div>
        <w:div w:id="307905917">
          <w:marLeft w:val="0"/>
          <w:marRight w:val="0"/>
          <w:marTop w:val="0"/>
          <w:marBottom w:val="0"/>
          <w:divBdr>
            <w:top w:val="none" w:sz="0" w:space="0" w:color="auto"/>
            <w:left w:val="none" w:sz="0" w:space="0" w:color="auto"/>
            <w:bottom w:val="none" w:sz="0" w:space="0" w:color="auto"/>
            <w:right w:val="none" w:sz="0" w:space="0" w:color="auto"/>
          </w:divBdr>
        </w:div>
        <w:div w:id="317417387">
          <w:marLeft w:val="0"/>
          <w:marRight w:val="0"/>
          <w:marTop w:val="0"/>
          <w:marBottom w:val="0"/>
          <w:divBdr>
            <w:top w:val="none" w:sz="0" w:space="0" w:color="auto"/>
            <w:left w:val="none" w:sz="0" w:space="0" w:color="auto"/>
            <w:bottom w:val="none" w:sz="0" w:space="0" w:color="auto"/>
            <w:right w:val="none" w:sz="0" w:space="0" w:color="auto"/>
          </w:divBdr>
        </w:div>
        <w:div w:id="426923060">
          <w:marLeft w:val="0"/>
          <w:marRight w:val="0"/>
          <w:marTop w:val="0"/>
          <w:marBottom w:val="0"/>
          <w:divBdr>
            <w:top w:val="none" w:sz="0" w:space="0" w:color="auto"/>
            <w:left w:val="none" w:sz="0" w:space="0" w:color="auto"/>
            <w:bottom w:val="none" w:sz="0" w:space="0" w:color="auto"/>
            <w:right w:val="none" w:sz="0" w:space="0" w:color="auto"/>
          </w:divBdr>
        </w:div>
        <w:div w:id="515391430">
          <w:marLeft w:val="0"/>
          <w:marRight w:val="0"/>
          <w:marTop w:val="0"/>
          <w:marBottom w:val="0"/>
          <w:divBdr>
            <w:top w:val="none" w:sz="0" w:space="0" w:color="auto"/>
            <w:left w:val="none" w:sz="0" w:space="0" w:color="auto"/>
            <w:bottom w:val="none" w:sz="0" w:space="0" w:color="auto"/>
            <w:right w:val="none" w:sz="0" w:space="0" w:color="auto"/>
          </w:divBdr>
        </w:div>
        <w:div w:id="602153222">
          <w:marLeft w:val="0"/>
          <w:marRight w:val="0"/>
          <w:marTop w:val="0"/>
          <w:marBottom w:val="0"/>
          <w:divBdr>
            <w:top w:val="none" w:sz="0" w:space="0" w:color="auto"/>
            <w:left w:val="none" w:sz="0" w:space="0" w:color="auto"/>
            <w:bottom w:val="none" w:sz="0" w:space="0" w:color="auto"/>
            <w:right w:val="none" w:sz="0" w:space="0" w:color="auto"/>
          </w:divBdr>
        </w:div>
        <w:div w:id="619144295">
          <w:marLeft w:val="0"/>
          <w:marRight w:val="0"/>
          <w:marTop w:val="0"/>
          <w:marBottom w:val="0"/>
          <w:divBdr>
            <w:top w:val="none" w:sz="0" w:space="0" w:color="auto"/>
            <w:left w:val="none" w:sz="0" w:space="0" w:color="auto"/>
            <w:bottom w:val="none" w:sz="0" w:space="0" w:color="auto"/>
            <w:right w:val="none" w:sz="0" w:space="0" w:color="auto"/>
          </w:divBdr>
        </w:div>
        <w:div w:id="705762864">
          <w:marLeft w:val="0"/>
          <w:marRight w:val="0"/>
          <w:marTop w:val="0"/>
          <w:marBottom w:val="0"/>
          <w:divBdr>
            <w:top w:val="none" w:sz="0" w:space="0" w:color="auto"/>
            <w:left w:val="none" w:sz="0" w:space="0" w:color="auto"/>
            <w:bottom w:val="none" w:sz="0" w:space="0" w:color="auto"/>
            <w:right w:val="none" w:sz="0" w:space="0" w:color="auto"/>
          </w:divBdr>
        </w:div>
        <w:div w:id="898322050">
          <w:marLeft w:val="0"/>
          <w:marRight w:val="0"/>
          <w:marTop w:val="0"/>
          <w:marBottom w:val="0"/>
          <w:divBdr>
            <w:top w:val="none" w:sz="0" w:space="0" w:color="auto"/>
            <w:left w:val="none" w:sz="0" w:space="0" w:color="auto"/>
            <w:bottom w:val="none" w:sz="0" w:space="0" w:color="auto"/>
            <w:right w:val="none" w:sz="0" w:space="0" w:color="auto"/>
          </w:divBdr>
        </w:div>
        <w:div w:id="1002515492">
          <w:marLeft w:val="0"/>
          <w:marRight w:val="0"/>
          <w:marTop w:val="0"/>
          <w:marBottom w:val="0"/>
          <w:divBdr>
            <w:top w:val="none" w:sz="0" w:space="0" w:color="auto"/>
            <w:left w:val="none" w:sz="0" w:space="0" w:color="auto"/>
            <w:bottom w:val="none" w:sz="0" w:space="0" w:color="auto"/>
            <w:right w:val="none" w:sz="0" w:space="0" w:color="auto"/>
          </w:divBdr>
        </w:div>
        <w:div w:id="1103384034">
          <w:marLeft w:val="0"/>
          <w:marRight w:val="0"/>
          <w:marTop w:val="0"/>
          <w:marBottom w:val="0"/>
          <w:divBdr>
            <w:top w:val="none" w:sz="0" w:space="0" w:color="auto"/>
            <w:left w:val="none" w:sz="0" w:space="0" w:color="auto"/>
            <w:bottom w:val="none" w:sz="0" w:space="0" w:color="auto"/>
            <w:right w:val="none" w:sz="0" w:space="0" w:color="auto"/>
          </w:divBdr>
        </w:div>
        <w:div w:id="1233127614">
          <w:marLeft w:val="0"/>
          <w:marRight w:val="0"/>
          <w:marTop w:val="0"/>
          <w:marBottom w:val="0"/>
          <w:divBdr>
            <w:top w:val="none" w:sz="0" w:space="0" w:color="auto"/>
            <w:left w:val="none" w:sz="0" w:space="0" w:color="auto"/>
            <w:bottom w:val="none" w:sz="0" w:space="0" w:color="auto"/>
            <w:right w:val="none" w:sz="0" w:space="0" w:color="auto"/>
          </w:divBdr>
        </w:div>
        <w:div w:id="1239251416">
          <w:marLeft w:val="0"/>
          <w:marRight w:val="0"/>
          <w:marTop w:val="0"/>
          <w:marBottom w:val="0"/>
          <w:divBdr>
            <w:top w:val="none" w:sz="0" w:space="0" w:color="auto"/>
            <w:left w:val="none" w:sz="0" w:space="0" w:color="auto"/>
            <w:bottom w:val="none" w:sz="0" w:space="0" w:color="auto"/>
            <w:right w:val="none" w:sz="0" w:space="0" w:color="auto"/>
          </w:divBdr>
        </w:div>
        <w:div w:id="1240939918">
          <w:marLeft w:val="0"/>
          <w:marRight w:val="0"/>
          <w:marTop w:val="0"/>
          <w:marBottom w:val="0"/>
          <w:divBdr>
            <w:top w:val="none" w:sz="0" w:space="0" w:color="auto"/>
            <w:left w:val="none" w:sz="0" w:space="0" w:color="auto"/>
            <w:bottom w:val="none" w:sz="0" w:space="0" w:color="auto"/>
            <w:right w:val="none" w:sz="0" w:space="0" w:color="auto"/>
          </w:divBdr>
        </w:div>
        <w:div w:id="1402747912">
          <w:marLeft w:val="0"/>
          <w:marRight w:val="0"/>
          <w:marTop w:val="0"/>
          <w:marBottom w:val="0"/>
          <w:divBdr>
            <w:top w:val="none" w:sz="0" w:space="0" w:color="auto"/>
            <w:left w:val="none" w:sz="0" w:space="0" w:color="auto"/>
            <w:bottom w:val="none" w:sz="0" w:space="0" w:color="auto"/>
            <w:right w:val="none" w:sz="0" w:space="0" w:color="auto"/>
          </w:divBdr>
        </w:div>
        <w:div w:id="1429616603">
          <w:marLeft w:val="0"/>
          <w:marRight w:val="0"/>
          <w:marTop w:val="0"/>
          <w:marBottom w:val="0"/>
          <w:divBdr>
            <w:top w:val="none" w:sz="0" w:space="0" w:color="auto"/>
            <w:left w:val="none" w:sz="0" w:space="0" w:color="auto"/>
            <w:bottom w:val="none" w:sz="0" w:space="0" w:color="auto"/>
            <w:right w:val="none" w:sz="0" w:space="0" w:color="auto"/>
          </w:divBdr>
        </w:div>
        <w:div w:id="1430080149">
          <w:marLeft w:val="0"/>
          <w:marRight w:val="0"/>
          <w:marTop w:val="0"/>
          <w:marBottom w:val="0"/>
          <w:divBdr>
            <w:top w:val="none" w:sz="0" w:space="0" w:color="auto"/>
            <w:left w:val="none" w:sz="0" w:space="0" w:color="auto"/>
            <w:bottom w:val="none" w:sz="0" w:space="0" w:color="auto"/>
            <w:right w:val="none" w:sz="0" w:space="0" w:color="auto"/>
          </w:divBdr>
        </w:div>
        <w:div w:id="1492484071">
          <w:marLeft w:val="0"/>
          <w:marRight w:val="0"/>
          <w:marTop w:val="0"/>
          <w:marBottom w:val="0"/>
          <w:divBdr>
            <w:top w:val="none" w:sz="0" w:space="0" w:color="auto"/>
            <w:left w:val="none" w:sz="0" w:space="0" w:color="auto"/>
            <w:bottom w:val="none" w:sz="0" w:space="0" w:color="auto"/>
            <w:right w:val="none" w:sz="0" w:space="0" w:color="auto"/>
          </w:divBdr>
        </w:div>
        <w:div w:id="1495219549">
          <w:marLeft w:val="0"/>
          <w:marRight w:val="0"/>
          <w:marTop w:val="0"/>
          <w:marBottom w:val="0"/>
          <w:divBdr>
            <w:top w:val="none" w:sz="0" w:space="0" w:color="auto"/>
            <w:left w:val="none" w:sz="0" w:space="0" w:color="auto"/>
            <w:bottom w:val="none" w:sz="0" w:space="0" w:color="auto"/>
            <w:right w:val="none" w:sz="0" w:space="0" w:color="auto"/>
          </w:divBdr>
        </w:div>
        <w:div w:id="1552304886">
          <w:marLeft w:val="0"/>
          <w:marRight w:val="0"/>
          <w:marTop w:val="0"/>
          <w:marBottom w:val="0"/>
          <w:divBdr>
            <w:top w:val="none" w:sz="0" w:space="0" w:color="auto"/>
            <w:left w:val="none" w:sz="0" w:space="0" w:color="auto"/>
            <w:bottom w:val="none" w:sz="0" w:space="0" w:color="auto"/>
            <w:right w:val="none" w:sz="0" w:space="0" w:color="auto"/>
          </w:divBdr>
        </w:div>
        <w:div w:id="1599678923">
          <w:marLeft w:val="0"/>
          <w:marRight w:val="0"/>
          <w:marTop w:val="0"/>
          <w:marBottom w:val="0"/>
          <w:divBdr>
            <w:top w:val="none" w:sz="0" w:space="0" w:color="auto"/>
            <w:left w:val="none" w:sz="0" w:space="0" w:color="auto"/>
            <w:bottom w:val="none" w:sz="0" w:space="0" w:color="auto"/>
            <w:right w:val="none" w:sz="0" w:space="0" w:color="auto"/>
          </w:divBdr>
        </w:div>
        <w:div w:id="1775982076">
          <w:marLeft w:val="0"/>
          <w:marRight w:val="0"/>
          <w:marTop w:val="0"/>
          <w:marBottom w:val="0"/>
          <w:divBdr>
            <w:top w:val="none" w:sz="0" w:space="0" w:color="auto"/>
            <w:left w:val="none" w:sz="0" w:space="0" w:color="auto"/>
            <w:bottom w:val="none" w:sz="0" w:space="0" w:color="auto"/>
            <w:right w:val="none" w:sz="0" w:space="0" w:color="auto"/>
          </w:divBdr>
        </w:div>
        <w:div w:id="1811706542">
          <w:marLeft w:val="0"/>
          <w:marRight w:val="0"/>
          <w:marTop w:val="0"/>
          <w:marBottom w:val="0"/>
          <w:divBdr>
            <w:top w:val="none" w:sz="0" w:space="0" w:color="auto"/>
            <w:left w:val="none" w:sz="0" w:space="0" w:color="auto"/>
            <w:bottom w:val="none" w:sz="0" w:space="0" w:color="auto"/>
            <w:right w:val="none" w:sz="0" w:space="0" w:color="auto"/>
          </w:divBdr>
        </w:div>
        <w:div w:id="1819692213">
          <w:marLeft w:val="0"/>
          <w:marRight w:val="0"/>
          <w:marTop w:val="0"/>
          <w:marBottom w:val="0"/>
          <w:divBdr>
            <w:top w:val="none" w:sz="0" w:space="0" w:color="auto"/>
            <w:left w:val="none" w:sz="0" w:space="0" w:color="auto"/>
            <w:bottom w:val="none" w:sz="0" w:space="0" w:color="auto"/>
            <w:right w:val="none" w:sz="0" w:space="0" w:color="auto"/>
          </w:divBdr>
        </w:div>
        <w:div w:id="1933005728">
          <w:marLeft w:val="0"/>
          <w:marRight w:val="0"/>
          <w:marTop w:val="0"/>
          <w:marBottom w:val="0"/>
          <w:divBdr>
            <w:top w:val="none" w:sz="0" w:space="0" w:color="auto"/>
            <w:left w:val="none" w:sz="0" w:space="0" w:color="auto"/>
            <w:bottom w:val="none" w:sz="0" w:space="0" w:color="auto"/>
            <w:right w:val="none" w:sz="0" w:space="0" w:color="auto"/>
          </w:divBdr>
        </w:div>
        <w:div w:id="1946038970">
          <w:marLeft w:val="0"/>
          <w:marRight w:val="0"/>
          <w:marTop w:val="0"/>
          <w:marBottom w:val="0"/>
          <w:divBdr>
            <w:top w:val="none" w:sz="0" w:space="0" w:color="auto"/>
            <w:left w:val="none" w:sz="0" w:space="0" w:color="auto"/>
            <w:bottom w:val="none" w:sz="0" w:space="0" w:color="auto"/>
            <w:right w:val="none" w:sz="0" w:space="0" w:color="auto"/>
          </w:divBdr>
        </w:div>
        <w:div w:id="1948930401">
          <w:marLeft w:val="0"/>
          <w:marRight w:val="0"/>
          <w:marTop w:val="0"/>
          <w:marBottom w:val="0"/>
          <w:divBdr>
            <w:top w:val="none" w:sz="0" w:space="0" w:color="auto"/>
            <w:left w:val="none" w:sz="0" w:space="0" w:color="auto"/>
            <w:bottom w:val="none" w:sz="0" w:space="0" w:color="auto"/>
            <w:right w:val="none" w:sz="0" w:space="0" w:color="auto"/>
          </w:divBdr>
        </w:div>
        <w:div w:id="1971981569">
          <w:marLeft w:val="0"/>
          <w:marRight w:val="0"/>
          <w:marTop w:val="0"/>
          <w:marBottom w:val="0"/>
          <w:divBdr>
            <w:top w:val="none" w:sz="0" w:space="0" w:color="auto"/>
            <w:left w:val="none" w:sz="0" w:space="0" w:color="auto"/>
            <w:bottom w:val="none" w:sz="0" w:space="0" w:color="auto"/>
            <w:right w:val="none" w:sz="0" w:space="0" w:color="auto"/>
          </w:divBdr>
        </w:div>
        <w:div w:id="1992367036">
          <w:marLeft w:val="0"/>
          <w:marRight w:val="0"/>
          <w:marTop w:val="0"/>
          <w:marBottom w:val="0"/>
          <w:divBdr>
            <w:top w:val="none" w:sz="0" w:space="0" w:color="auto"/>
            <w:left w:val="none" w:sz="0" w:space="0" w:color="auto"/>
            <w:bottom w:val="none" w:sz="0" w:space="0" w:color="auto"/>
            <w:right w:val="none" w:sz="0" w:space="0" w:color="auto"/>
          </w:divBdr>
        </w:div>
        <w:div w:id="2023244803">
          <w:marLeft w:val="0"/>
          <w:marRight w:val="0"/>
          <w:marTop w:val="0"/>
          <w:marBottom w:val="0"/>
          <w:divBdr>
            <w:top w:val="none" w:sz="0" w:space="0" w:color="auto"/>
            <w:left w:val="none" w:sz="0" w:space="0" w:color="auto"/>
            <w:bottom w:val="none" w:sz="0" w:space="0" w:color="auto"/>
            <w:right w:val="none" w:sz="0" w:space="0" w:color="auto"/>
          </w:divBdr>
        </w:div>
        <w:div w:id="2057002170">
          <w:marLeft w:val="0"/>
          <w:marRight w:val="0"/>
          <w:marTop w:val="0"/>
          <w:marBottom w:val="0"/>
          <w:divBdr>
            <w:top w:val="none" w:sz="0" w:space="0" w:color="auto"/>
            <w:left w:val="none" w:sz="0" w:space="0" w:color="auto"/>
            <w:bottom w:val="none" w:sz="0" w:space="0" w:color="auto"/>
            <w:right w:val="none" w:sz="0" w:space="0" w:color="auto"/>
          </w:divBdr>
        </w:div>
        <w:div w:id="2079399828">
          <w:marLeft w:val="0"/>
          <w:marRight w:val="0"/>
          <w:marTop w:val="0"/>
          <w:marBottom w:val="0"/>
          <w:divBdr>
            <w:top w:val="none" w:sz="0" w:space="0" w:color="auto"/>
            <w:left w:val="none" w:sz="0" w:space="0" w:color="auto"/>
            <w:bottom w:val="none" w:sz="0" w:space="0" w:color="auto"/>
            <w:right w:val="none" w:sz="0" w:space="0" w:color="auto"/>
          </w:divBdr>
        </w:div>
        <w:div w:id="2082022427">
          <w:marLeft w:val="0"/>
          <w:marRight w:val="0"/>
          <w:marTop w:val="0"/>
          <w:marBottom w:val="0"/>
          <w:divBdr>
            <w:top w:val="none" w:sz="0" w:space="0" w:color="auto"/>
            <w:left w:val="none" w:sz="0" w:space="0" w:color="auto"/>
            <w:bottom w:val="none" w:sz="0" w:space="0" w:color="auto"/>
            <w:right w:val="none" w:sz="0" w:space="0" w:color="auto"/>
          </w:divBdr>
        </w:div>
        <w:div w:id="2109881668">
          <w:marLeft w:val="0"/>
          <w:marRight w:val="0"/>
          <w:marTop w:val="0"/>
          <w:marBottom w:val="0"/>
          <w:divBdr>
            <w:top w:val="none" w:sz="0" w:space="0" w:color="auto"/>
            <w:left w:val="none" w:sz="0" w:space="0" w:color="auto"/>
            <w:bottom w:val="none" w:sz="0" w:space="0" w:color="auto"/>
            <w:right w:val="none" w:sz="0" w:space="0" w:color="auto"/>
          </w:divBdr>
        </w:div>
      </w:divsChild>
    </w:div>
    <w:div w:id="21296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pp.org/research/food-assistance/temporary-pandemic-snap-benefits-will-end-in-remaining-35-states-in-march" TargetMode="External"/><Relationship Id="rId1" Type="http://schemas.openxmlformats.org/officeDocument/2006/relationships/hyperlink" Target="https://www.urban.org/research/publication/effect-reevaluated-thrifty-food-plan-and-emergency-allotments-supplem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E2AFC7-CC10-48CB-9F3C-151D430D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6391</CharactersWithSpaces>
  <SharedDoc>false</SharedDoc>
  <HLinks>
    <vt:vector size="6" baseType="variant">
      <vt:variant>
        <vt:i4>6750320</vt:i4>
      </vt:variant>
      <vt:variant>
        <vt:i4>0</vt:i4>
      </vt:variant>
      <vt:variant>
        <vt:i4>0</vt:i4>
      </vt:variant>
      <vt:variant>
        <vt:i4>5</vt:i4>
      </vt:variant>
      <vt:variant>
        <vt:lpwstr>https://www.cbpp.org/research/food-assistance/temporary-pandemic-snap-benefits-will-end-in-remaining-35-states-in-march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2023-05-16T13:23:00Z</dcterms:created>
  <dcterms:modified xsi:type="dcterms:W3CDTF">2023-05-16T15:05:00Z</dcterms:modified>
</cp:coreProperties>
</file>