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B317" w14:textId="20B5B80F" w:rsidR="003649FB" w:rsidRPr="003649FB" w:rsidRDefault="003649FB" w:rsidP="003649FB">
      <w:pPr>
        <w:tabs>
          <w:tab w:val="center" w:pos="4680"/>
          <w:tab w:val="right" w:pos="9360"/>
        </w:tabs>
        <w:rPr>
          <w:sz w:val="24"/>
          <w:szCs w:val="24"/>
          <w:lang w:val="en-CA"/>
        </w:rPr>
      </w:pPr>
      <w:r>
        <w:rPr>
          <w:sz w:val="24"/>
          <w:szCs w:val="24"/>
          <w:lang w:val="en-CA"/>
        </w:rPr>
        <w:tab/>
      </w:r>
      <w:r>
        <w:rPr>
          <w:sz w:val="24"/>
          <w:szCs w:val="24"/>
          <w:lang w:val="en-CA"/>
        </w:rPr>
        <w:tab/>
      </w:r>
      <w:r w:rsidRPr="003649FB">
        <w:rPr>
          <w:sz w:val="24"/>
          <w:szCs w:val="24"/>
          <w:lang w:val="en-CA"/>
        </w:rPr>
        <w:t>_____________</w:t>
      </w:r>
      <w:r w:rsidRPr="00F87F16">
        <w:rPr>
          <w:sz w:val="24"/>
          <w:szCs w:val="24"/>
          <w:u w:val="single"/>
          <w:lang w:val="en-CA"/>
        </w:rPr>
        <w:t>_</w:t>
      </w:r>
      <w:r w:rsidR="00F87F16" w:rsidRPr="00F87F16">
        <w:rPr>
          <w:sz w:val="24"/>
          <w:szCs w:val="24"/>
          <w:u w:val="single"/>
          <w:lang w:val="en-CA"/>
        </w:rPr>
        <w:t>DRAFT</w:t>
      </w:r>
      <w:r w:rsidRPr="003649FB">
        <w:rPr>
          <w:sz w:val="24"/>
          <w:szCs w:val="24"/>
          <w:lang w:val="en-CA"/>
        </w:rPr>
        <w:t>_____________</w:t>
      </w:r>
    </w:p>
    <w:p w14:paraId="3DB717C7" w14:textId="77777777" w:rsidR="003649FB" w:rsidRPr="003649FB" w:rsidRDefault="003649FB" w:rsidP="003649FB">
      <w:pPr>
        <w:tabs>
          <w:tab w:val="center" w:pos="4680"/>
          <w:tab w:val="right" w:pos="9360"/>
        </w:tabs>
        <w:rPr>
          <w:sz w:val="24"/>
          <w:szCs w:val="24"/>
          <w:lang w:val="en-CA"/>
        </w:rPr>
      </w:pPr>
      <w:r w:rsidRPr="003649FB">
        <w:rPr>
          <w:sz w:val="24"/>
          <w:szCs w:val="24"/>
          <w:lang w:val="en-CA"/>
        </w:rPr>
        <w:tab/>
      </w:r>
      <w:r w:rsidRPr="003649FB">
        <w:rPr>
          <w:sz w:val="24"/>
          <w:szCs w:val="24"/>
          <w:lang w:val="en-CA"/>
        </w:rPr>
        <w:tab/>
        <w:t>Chairman Phil Mendelson</w:t>
      </w:r>
    </w:p>
    <w:p w14:paraId="4237597F" w14:textId="589373CE" w:rsidR="006D0371" w:rsidRPr="00331CE8" w:rsidRDefault="003649FB" w:rsidP="003649FB">
      <w:pPr>
        <w:tabs>
          <w:tab w:val="center" w:pos="4680"/>
          <w:tab w:val="right" w:pos="9360"/>
        </w:tabs>
        <w:rPr>
          <w:sz w:val="24"/>
          <w:szCs w:val="24"/>
        </w:rPr>
      </w:pPr>
      <w:r w:rsidRPr="003649FB">
        <w:rPr>
          <w:sz w:val="24"/>
          <w:szCs w:val="24"/>
          <w:lang w:val="en-CA"/>
        </w:rPr>
        <w:t xml:space="preserve"> </w:t>
      </w:r>
      <w:r w:rsidR="00B15CFD" w:rsidRPr="00331CE8">
        <w:rPr>
          <w:sz w:val="24"/>
          <w:szCs w:val="24"/>
          <w:lang w:val="en-CA"/>
        </w:rPr>
        <w:fldChar w:fldCharType="begin"/>
      </w:r>
      <w:r w:rsidR="00B15CFD" w:rsidRPr="00331CE8">
        <w:rPr>
          <w:sz w:val="24"/>
          <w:szCs w:val="24"/>
          <w:lang w:val="en-CA"/>
        </w:rPr>
        <w:instrText xml:space="preserve"> SEQ CHAPTER \h \r 1</w:instrText>
      </w:r>
      <w:r w:rsidR="00B15CFD" w:rsidRPr="00331CE8">
        <w:rPr>
          <w:sz w:val="24"/>
          <w:szCs w:val="24"/>
          <w:lang w:val="en-CA"/>
        </w:rPr>
        <w:fldChar w:fldCharType="end"/>
      </w:r>
      <w:r w:rsidR="00CE0DDF" w:rsidRPr="00331CE8">
        <w:rPr>
          <w:sz w:val="24"/>
          <w:szCs w:val="24"/>
        </w:rPr>
        <w:tab/>
      </w:r>
    </w:p>
    <w:p w14:paraId="2D66B960" w14:textId="77777777" w:rsidR="00CE0DDF" w:rsidRPr="00331CE8" w:rsidRDefault="00CE0DDF" w:rsidP="00EB120B">
      <w:pPr>
        <w:rPr>
          <w:sz w:val="24"/>
          <w:szCs w:val="24"/>
        </w:rPr>
      </w:pPr>
    </w:p>
    <w:p w14:paraId="58E2620E" w14:textId="77777777" w:rsidR="00831733" w:rsidRPr="00331CE8" w:rsidRDefault="00831733" w:rsidP="00EB120B">
      <w:pPr>
        <w:rPr>
          <w:sz w:val="24"/>
          <w:szCs w:val="24"/>
        </w:rPr>
      </w:pPr>
    </w:p>
    <w:p w14:paraId="7FD8862E" w14:textId="5B1AFDEE" w:rsidR="00EB120B" w:rsidRPr="00331CE8" w:rsidRDefault="00EB120B" w:rsidP="00EB120B">
      <w:pPr>
        <w:rPr>
          <w:sz w:val="24"/>
          <w:szCs w:val="24"/>
        </w:rPr>
      </w:pPr>
      <w:r w:rsidRPr="00331CE8">
        <w:rPr>
          <w:sz w:val="24"/>
          <w:szCs w:val="24"/>
        </w:rPr>
        <w:tab/>
      </w:r>
      <w:r w:rsidRPr="00331CE8">
        <w:rPr>
          <w:sz w:val="24"/>
          <w:szCs w:val="24"/>
        </w:rPr>
        <w:tab/>
      </w:r>
      <w:r w:rsidRPr="00331CE8">
        <w:rPr>
          <w:sz w:val="24"/>
          <w:szCs w:val="24"/>
        </w:rPr>
        <w:tab/>
      </w:r>
      <w:r w:rsidRPr="00331CE8">
        <w:rPr>
          <w:sz w:val="24"/>
          <w:szCs w:val="24"/>
        </w:rPr>
        <w:tab/>
      </w:r>
    </w:p>
    <w:p w14:paraId="30A07D69" w14:textId="77777777" w:rsidR="00EB120B" w:rsidRPr="00331CE8" w:rsidRDefault="00EB120B" w:rsidP="00EB120B">
      <w:pPr>
        <w:jc w:val="center"/>
        <w:rPr>
          <w:sz w:val="24"/>
          <w:szCs w:val="24"/>
        </w:rPr>
      </w:pPr>
      <w:r w:rsidRPr="00331CE8">
        <w:rPr>
          <w:sz w:val="24"/>
          <w:szCs w:val="24"/>
        </w:rPr>
        <w:tab/>
      </w:r>
      <w:r w:rsidRPr="00331CE8">
        <w:rPr>
          <w:sz w:val="24"/>
          <w:szCs w:val="24"/>
        </w:rPr>
        <w:tab/>
      </w:r>
    </w:p>
    <w:p w14:paraId="17F7F1CD" w14:textId="69D2A199" w:rsidR="00EB120B" w:rsidRPr="00331CE8" w:rsidRDefault="00EB120B" w:rsidP="00EB120B">
      <w:pPr>
        <w:jc w:val="center"/>
        <w:rPr>
          <w:sz w:val="24"/>
          <w:szCs w:val="24"/>
        </w:rPr>
      </w:pPr>
      <w:r w:rsidRPr="00331CE8">
        <w:rPr>
          <w:sz w:val="24"/>
          <w:szCs w:val="24"/>
        </w:rPr>
        <w:t xml:space="preserve">A </w:t>
      </w:r>
      <w:r w:rsidR="006D0371" w:rsidRPr="00331CE8">
        <w:rPr>
          <w:sz w:val="24"/>
          <w:szCs w:val="24"/>
        </w:rPr>
        <w:t>PROPOSED RESOLUTION</w:t>
      </w:r>
    </w:p>
    <w:p w14:paraId="1E03F1FC" w14:textId="77777777" w:rsidR="00EB120B" w:rsidRPr="00331CE8" w:rsidRDefault="00EB120B" w:rsidP="00127DFE">
      <w:pPr>
        <w:pStyle w:val="NoSpacing"/>
        <w:rPr>
          <w:rStyle w:val="LineNumber"/>
          <w:szCs w:val="24"/>
        </w:rPr>
      </w:pPr>
    </w:p>
    <w:p w14:paraId="1866FFFB" w14:textId="127A5635" w:rsidR="00EB120B" w:rsidRPr="00331CE8" w:rsidRDefault="00EB120B" w:rsidP="00EB120B">
      <w:pPr>
        <w:jc w:val="center"/>
        <w:rPr>
          <w:sz w:val="24"/>
          <w:szCs w:val="24"/>
        </w:rPr>
      </w:pPr>
      <w:r w:rsidRPr="00331CE8">
        <w:rPr>
          <w:sz w:val="24"/>
          <w:szCs w:val="24"/>
        </w:rPr>
        <w:t>______</w:t>
      </w:r>
    </w:p>
    <w:p w14:paraId="4276F2D6" w14:textId="74640007" w:rsidR="00EB120B" w:rsidRPr="00331CE8" w:rsidRDefault="00EB120B" w:rsidP="00EB120B">
      <w:pPr>
        <w:rPr>
          <w:sz w:val="24"/>
          <w:szCs w:val="24"/>
          <w:u w:val="single"/>
        </w:rPr>
      </w:pPr>
    </w:p>
    <w:p w14:paraId="684ECD7D" w14:textId="77777777" w:rsidR="00EB120B" w:rsidRPr="00331CE8" w:rsidRDefault="00EB120B" w:rsidP="00EB120B">
      <w:pPr>
        <w:rPr>
          <w:sz w:val="24"/>
          <w:szCs w:val="24"/>
          <w:u w:val="single"/>
        </w:rPr>
      </w:pPr>
    </w:p>
    <w:p w14:paraId="322E14C5" w14:textId="622C1A09" w:rsidR="00EB120B" w:rsidRPr="00331CE8" w:rsidRDefault="00EB120B" w:rsidP="00EB120B">
      <w:pPr>
        <w:jc w:val="center"/>
        <w:rPr>
          <w:sz w:val="24"/>
          <w:szCs w:val="24"/>
        </w:rPr>
      </w:pPr>
      <w:r w:rsidRPr="00331CE8">
        <w:rPr>
          <w:sz w:val="24"/>
          <w:szCs w:val="24"/>
        </w:rPr>
        <w:t>IN THE COUNCIL OF THE DISTRICT OF COLUMBIA</w:t>
      </w:r>
    </w:p>
    <w:p w14:paraId="2CDF93AC" w14:textId="77777777" w:rsidR="00EB120B" w:rsidRPr="00331CE8" w:rsidRDefault="00EB120B" w:rsidP="00EB120B">
      <w:pPr>
        <w:rPr>
          <w:sz w:val="24"/>
          <w:szCs w:val="24"/>
        </w:rPr>
      </w:pPr>
    </w:p>
    <w:p w14:paraId="1830F99D" w14:textId="77777777" w:rsidR="00EB120B" w:rsidRPr="00331CE8" w:rsidRDefault="00EB120B" w:rsidP="00EB120B">
      <w:pPr>
        <w:jc w:val="center"/>
        <w:rPr>
          <w:sz w:val="24"/>
          <w:szCs w:val="24"/>
          <w:u w:val="single"/>
        </w:rPr>
      </w:pPr>
      <w:r w:rsidRPr="00331CE8">
        <w:rPr>
          <w:bCs/>
          <w:sz w:val="24"/>
          <w:szCs w:val="24"/>
        </w:rPr>
        <w:t>__________</w:t>
      </w:r>
      <w:r w:rsidR="00E83E7A" w:rsidRPr="00331CE8">
        <w:rPr>
          <w:bCs/>
          <w:sz w:val="24"/>
          <w:szCs w:val="24"/>
        </w:rPr>
        <w:t>__</w:t>
      </w:r>
      <w:r w:rsidRPr="00331CE8">
        <w:rPr>
          <w:bCs/>
          <w:sz w:val="24"/>
          <w:szCs w:val="24"/>
        </w:rPr>
        <w:t xml:space="preserve">                              </w:t>
      </w:r>
    </w:p>
    <w:p w14:paraId="29E4C47E" w14:textId="77777777" w:rsidR="00EB120B" w:rsidRPr="00331CE8" w:rsidRDefault="00EB120B" w:rsidP="00304960">
      <w:pPr>
        <w:tabs>
          <w:tab w:val="left" w:pos="8124"/>
        </w:tabs>
        <w:rPr>
          <w:sz w:val="24"/>
          <w:szCs w:val="24"/>
          <w:u w:val="single"/>
        </w:rPr>
      </w:pPr>
    </w:p>
    <w:p w14:paraId="4852E20D" w14:textId="6EDE9886" w:rsidR="00EB120B" w:rsidRPr="00331CE8" w:rsidRDefault="00EB120B" w:rsidP="00EB120B">
      <w:pPr>
        <w:rPr>
          <w:sz w:val="24"/>
          <w:szCs w:val="24"/>
          <w:u w:val="single"/>
        </w:rPr>
      </w:pPr>
    </w:p>
    <w:p w14:paraId="3933B9EF" w14:textId="0EE1FD2C" w:rsidR="00E92E85" w:rsidRDefault="003649FB" w:rsidP="004E147D">
      <w:pPr>
        <w:pStyle w:val="ListParagraph"/>
        <w:ind w:hanging="720"/>
        <w:rPr>
          <w:sz w:val="24"/>
          <w:szCs w:val="24"/>
        </w:rPr>
      </w:pPr>
      <w:r w:rsidRPr="003649FB">
        <w:rPr>
          <w:sz w:val="24"/>
          <w:szCs w:val="24"/>
        </w:rPr>
        <w:t>To</w:t>
      </w:r>
      <w:r w:rsidR="00AA6804">
        <w:rPr>
          <w:sz w:val="24"/>
          <w:szCs w:val="24"/>
        </w:rPr>
        <w:t xml:space="preserve"> </w:t>
      </w:r>
      <w:r w:rsidRPr="003649FB">
        <w:rPr>
          <w:sz w:val="24"/>
          <w:szCs w:val="24"/>
        </w:rPr>
        <w:t>amend the Rules of Organization and Procedures for the Council of the District of Columbia, Council Period 2</w:t>
      </w:r>
      <w:r w:rsidR="00CC1CE4">
        <w:rPr>
          <w:sz w:val="24"/>
          <w:szCs w:val="24"/>
        </w:rPr>
        <w:t>4</w:t>
      </w:r>
      <w:r w:rsidR="00731908">
        <w:rPr>
          <w:sz w:val="24"/>
          <w:szCs w:val="24"/>
        </w:rPr>
        <w:t>, Resolution of 20</w:t>
      </w:r>
      <w:r w:rsidR="00CC1CE4">
        <w:rPr>
          <w:sz w:val="24"/>
          <w:szCs w:val="24"/>
        </w:rPr>
        <w:t>2</w:t>
      </w:r>
      <w:r w:rsidR="003A2626">
        <w:rPr>
          <w:sz w:val="24"/>
          <w:szCs w:val="24"/>
        </w:rPr>
        <w:t>3</w:t>
      </w:r>
      <w:r w:rsidRPr="003649FB">
        <w:rPr>
          <w:sz w:val="24"/>
          <w:szCs w:val="24"/>
        </w:rPr>
        <w:t xml:space="preserve"> to</w:t>
      </w:r>
      <w:r w:rsidR="009D20BD">
        <w:rPr>
          <w:sz w:val="24"/>
          <w:szCs w:val="24"/>
        </w:rPr>
        <w:t xml:space="preserve"> require certain trainings once per Council Period; </w:t>
      </w:r>
      <w:r w:rsidRPr="003649FB">
        <w:rPr>
          <w:sz w:val="24"/>
          <w:szCs w:val="24"/>
        </w:rPr>
        <w:t xml:space="preserve">authorize </w:t>
      </w:r>
      <w:r w:rsidR="00927CB3">
        <w:rPr>
          <w:sz w:val="24"/>
          <w:szCs w:val="24"/>
        </w:rPr>
        <w:t xml:space="preserve">the </w:t>
      </w:r>
      <w:r w:rsidRPr="003649FB">
        <w:rPr>
          <w:sz w:val="24"/>
          <w:szCs w:val="24"/>
        </w:rPr>
        <w:t>submi</w:t>
      </w:r>
      <w:r w:rsidR="005333D7">
        <w:rPr>
          <w:sz w:val="24"/>
          <w:szCs w:val="24"/>
        </w:rPr>
        <w:t>ssion of</w:t>
      </w:r>
      <w:r w:rsidRPr="003649FB">
        <w:rPr>
          <w:sz w:val="24"/>
          <w:szCs w:val="24"/>
        </w:rPr>
        <w:t xml:space="preserve"> </w:t>
      </w:r>
      <w:r w:rsidR="00927CB3">
        <w:rPr>
          <w:sz w:val="24"/>
          <w:szCs w:val="24"/>
        </w:rPr>
        <w:t xml:space="preserve">a </w:t>
      </w:r>
      <w:r w:rsidRPr="003649FB">
        <w:rPr>
          <w:sz w:val="24"/>
          <w:szCs w:val="24"/>
        </w:rPr>
        <w:t>grant budget modification</w:t>
      </w:r>
      <w:r w:rsidR="005333D7">
        <w:rPr>
          <w:sz w:val="24"/>
          <w:szCs w:val="24"/>
        </w:rPr>
        <w:t xml:space="preserve"> </w:t>
      </w:r>
      <w:r w:rsidR="00A778B8">
        <w:rPr>
          <w:sz w:val="24"/>
          <w:szCs w:val="24"/>
        </w:rPr>
        <w:t>for Fiscal Year 202</w:t>
      </w:r>
      <w:r w:rsidR="003A2626">
        <w:rPr>
          <w:sz w:val="24"/>
          <w:szCs w:val="24"/>
        </w:rPr>
        <w:t>4</w:t>
      </w:r>
      <w:r w:rsidR="00A778B8">
        <w:rPr>
          <w:sz w:val="24"/>
          <w:szCs w:val="24"/>
        </w:rPr>
        <w:t xml:space="preserve"> grant funds that </w:t>
      </w:r>
      <w:r w:rsidR="00CC1CE4">
        <w:rPr>
          <w:sz w:val="24"/>
          <w:szCs w:val="24"/>
        </w:rPr>
        <w:t xml:space="preserve">either submitted by the University of the District of Columbia, or identified by the Chief Financial Officer as funds received as part of the </w:t>
      </w:r>
      <w:r w:rsidR="00CC1CE4" w:rsidRPr="003B518B">
        <w:rPr>
          <w:sz w:val="24"/>
          <w:szCs w:val="24"/>
        </w:rPr>
        <w:t>Infrastructure Investment and Jobs Act</w:t>
      </w:r>
      <w:r w:rsidR="003A2626">
        <w:rPr>
          <w:sz w:val="24"/>
          <w:szCs w:val="24"/>
        </w:rPr>
        <w:t xml:space="preserve"> or the Inflation Reduction Act</w:t>
      </w:r>
      <w:r w:rsidR="009D20BD">
        <w:rPr>
          <w:sz w:val="24"/>
          <w:szCs w:val="24"/>
        </w:rPr>
        <w:t>;</w:t>
      </w:r>
      <w:r w:rsidR="00766DDF">
        <w:rPr>
          <w:sz w:val="24"/>
          <w:szCs w:val="24"/>
        </w:rPr>
        <w:t xml:space="preserve"> </w:t>
      </w:r>
      <w:r w:rsidR="009D20BD">
        <w:rPr>
          <w:sz w:val="24"/>
          <w:szCs w:val="24"/>
        </w:rPr>
        <w:t xml:space="preserve">clarify requirements related to Racial Equity Impact </w:t>
      </w:r>
      <w:r w:rsidR="00204F99">
        <w:rPr>
          <w:sz w:val="24"/>
          <w:szCs w:val="24"/>
        </w:rPr>
        <w:t>Assessments</w:t>
      </w:r>
      <w:r w:rsidR="009D20BD">
        <w:rPr>
          <w:sz w:val="24"/>
          <w:szCs w:val="24"/>
        </w:rPr>
        <w:t xml:space="preserve">; conform requirements related to managing hearings to the Council Hearing Management System; </w:t>
      </w:r>
      <w:r w:rsidR="00766DDF">
        <w:rPr>
          <w:sz w:val="24"/>
          <w:szCs w:val="24"/>
        </w:rPr>
        <w:t xml:space="preserve">and allow the Committee </w:t>
      </w:r>
      <w:r w:rsidR="003A2626">
        <w:rPr>
          <w:sz w:val="24"/>
          <w:szCs w:val="24"/>
        </w:rPr>
        <w:t>on Business and Economic Development and the Committee on Executive Administration and Labor</w:t>
      </w:r>
      <w:r w:rsidR="00766DDF">
        <w:rPr>
          <w:sz w:val="24"/>
          <w:szCs w:val="24"/>
        </w:rPr>
        <w:t xml:space="preserve"> to hold hearings during the recess</w:t>
      </w:r>
      <w:r w:rsidR="00AA6804">
        <w:rPr>
          <w:rFonts w:eastAsia="Calibri"/>
          <w:sz w:val="24"/>
          <w:szCs w:val="24"/>
        </w:rPr>
        <w:t>.</w:t>
      </w:r>
    </w:p>
    <w:p w14:paraId="69FA2D4B" w14:textId="77777777" w:rsidR="003649FB" w:rsidRPr="00331CE8" w:rsidRDefault="003649FB" w:rsidP="00E92E85">
      <w:pPr>
        <w:pStyle w:val="ListParagraph"/>
        <w:ind w:hanging="720"/>
        <w:jc w:val="both"/>
        <w:rPr>
          <w:sz w:val="24"/>
          <w:szCs w:val="24"/>
        </w:rPr>
      </w:pPr>
    </w:p>
    <w:p w14:paraId="1070DCF8" w14:textId="71CAECC2" w:rsidR="00E92E85" w:rsidRPr="00331CE8" w:rsidRDefault="00E92E85" w:rsidP="006D0371">
      <w:pPr>
        <w:pStyle w:val="ListParagraph"/>
        <w:spacing w:line="480" w:lineRule="auto"/>
        <w:ind w:left="0"/>
        <w:contextualSpacing w:val="0"/>
        <w:jc w:val="both"/>
        <w:rPr>
          <w:sz w:val="24"/>
          <w:szCs w:val="24"/>
        </w:rPr>
      </w:pPr>
      <w:r w:rsidRPr="00331CE8">
        <w:rPr>
          <w:sz w:val="24"/>
          <w:szCs w:val="24"/>
        </w:rPr>
        <w:tab/>
      </w:r>
      <w:r w:rsidR="0035203B">
        <w:rPr>
          <w:sz w:val="24"/>
          <w:szCs w:val="24"/>
        </w:rPr>
        <w:t>RESOLVED,</w:t>
      </w:r>
      <w:r w:rsidRPr="00331CE8">
        <w:rPr>
          <w:sz w:val="24"/>
          <w:szCs w:val="24"/>
        </w:rPr>
        <w:t xml:space="preserve"> BY THE COUNCIL OF THE DISTRICT OF COLUMBIA, </w:t>
      </w:r>
      <w:proofErr w:type="gramStart"/>
      <w:r w:rsidRPr="00331CE8">
        <w:rPr>
          <w:sz w:val="24"/>
          <w:szCs w:val="24"/>
        </w:rPr>
        <w:t>That</w:t>
      </w:r>
      <w:proofErr w:type="gramEnd"/>
      <w:r w:rsidRPr="00331CE8">
        <w:rPr>
          <w:sz w:val="24"/>
          <w:szCs w:val="24"/>
        </w:rPr>
        <w:t xml:space="preserve"> this </w:t>
      </w:r>
      <w:r w:rsidR="0035203B">
        <w:rPr>
          <w:sz w:val="24"/>
          <w:szCs w:val="24"/>
        </w:rPr>
        <w:t>resolution</w:t>
      </w:r>
      <w:r w:rsidRPr="00331CE8">
        <w:rPr>
          <w:sz w:val="24"/>
          <w:szCs w:val="24"/>
        </w:rPr>
        <w:t xml:space="preserve"> may be cited as the</w:t>
      </w:r>
      <w:r w:rsidR="00331CE8">
        <w:rPr>
          <w:sz w:val="24"/>
          <w:szCs w:val="24"/>
        </w:rPr>
        <w:t xml:space="preserve"> </w:t>
      </w:r>
      <w:r w:rsidR="003649FB">
        <w:rPr>
          <w:sz w:val="24"/>
          <w:szCs w:val="24"/>
        </w:rPr>
        <w:t>“</w:t>
      </w:r>
      <w:r w:rsidR="00331CE8">
        <w:rPr>
          <w:sz w:val="24"/>
          <w:szCs w:val="24"/>
        </w:rPr>
        <w:t>Council Period 2</w:t>
      </w:r>
      <w:r w:rsidR="00113954">
        <w:rPr>
          <w:sz w:val="24"/>
          <w:szCs w:val="24"/>
        </w:rPr>
        <w:t>5</w:t>
      </w:r>
      <w:r w:rsidR="00331CE8">
        <w:rPr>
          <w:sz w:val="24"/>
          <w:szCs w:val="24"/>
        </w:rPr>
        <w:t xml:space="preserve"> </w:t>
      </w:r>
      <w:r w:rsidR="00650E93">
        <w:rPr>
          <w:sz w:val="24"/>
          <w:szCs w:val="24"/>
        </w:rPr>
        <w:t xml:space="preserve">Recess Rules </w:t>
      </w:r>
      <w:r w:rsidR="00331CE8">
        <w:rPr>
          <w:sz w:val="24"/>
          <w:szCs w:val="24"/>
        </w:rPr>
        <w:t>Amendment Resolution of 20</w:t>
      </w:r>
      <w:r w:rsidR="00650E93">
        <w:rPr>
          <w:sz w:val="24"/>
          <w:szCs w:val="24"/>
        </w:rPr>
        <w:t>2</w:t>
      </w:r>
      <w:r w:rsidR="00113954">
        <w:rPr>
          <w:sz w:val="24"/>
          <w:szCs w:val="24"/>
        </w:rPr>
        <w:t>3</w:t>
      </w:r>
      <w:r w:rsidRPr="00331CE8">
        <w:rPr>
          <w:sz w:val="24"/>
          <w:szCs w:val="24"/>
        </w:rPr>
        <w:t>.</w:t>
      </w:r>
      <w:r w:rsidR="003649FB">
        <w:rPr>
          <w:sz w:val="24"/>
          <w:szCs w:val="24"/>
        </w:rPr>
        <w:t>”</w:t>
      </w:r>
    </w:p>
    <w:p w14:paraId="4AEF4086" w14:textId="3B22B70F" w:rsidR="008A2EEA" w:rsidRPr="00331CE8" w:rsidRDefault="00F85AA3" w:rsidP="00F85AA3">
      <w:pPr>
        <w:spacing w:line="480" w:lineRule="auto"/>
        <w:rPr>
          <w:rFonts w:eastAsia="Calibri"/>
          <w:sz w:val="24"/>
          <w:szCs w:val="24"/>
        </w:rPr>
      </w:pPr>
      <w:r>
        <w:rPr>
          <w:rFonts w:eastAsia="Calibri"/>
          <w:sz w:val="24"/>
          <w:szCs w:val="24"/>
        </w:rPr>
        <w:tab/>
      </w:r>
      <w:r w:rsidR="006D0371" w:rsidRPr="00331CE8">
        <w:rPr>
          <w:rFonts w:eastAsia="Calibri"/>
          <w:sz w:val="24"/>
          <w:szCs w:val="24"/>
        </w:rPr>
        <w:t xml:space="preserve">Sec. 2.  </w:t>
      </w:r>
      <w:r w:rsidR="008A2EEA" w:rsidRPr="00331CE8">
        <w:rPr>
          <w:rFonts w:eastAsia="Calibri"/>
          <w:sz w:val="24"/>
          <w:szCs w:val="24"/>
        </w:rPr>
        <w:t>The Rules of Organization and Procedure for the Council of the District of Columbia, Council Period 2</w:t>
      </w:r>
      <w:r w:rsidR="00B43924">
        <w:rPr>
          <w:rFonts w:eastAsia="Calibri"/>
          <w:sz w:val="24"/>
          <w:szCs w:val="24"/>
        </w:rPr>
        <w:t>5</w:t>
      </w:r>
      <w:r w:rsidR="008A2EEA" w:rsidRPr="00331CE8">
        <w:rPr>
          <w:rFonts w:eastAsia="Calibri"/>
          <w:sz w:val="24"/>
          <w:szCs w:val="24"/>
        </w:rPr>
        <w:t xml:space="preserve">, </w:t>
      </w:r>
      <w:r w:rsidR="0035203B">
        <w:rPr>
          <w:rFonts w:eastAsia="Calibri"/>
          <w:sz w:val="24"/>
          <w:szCs w:val="24"/>
        </w:rPr>
        <w:t>Resolution of 20</w:t>
      </w:r>
      <w:r w:rsidR="003B518B">
        <w:rPr>
          <w:rFonts w:eastAsia="Calibri"/>
          <w:sz w:val="24"/>
          <w:szCs w:val="24"/>
        </w:rPr>
        <w:t>2</w:t>
      </w:r>
      <w:r w:rsidR="00B43924">
        <w:rPr>
          <w:rFonts w:eastAsia="Calibri"/>
          <w:sz w:val="24"/>
          <w:szCs w:val="24"/>
        </w:rPr>
        <w:t>3</w:t>
      </w:r>
      <w:r w:rsidR="0035203B">
        <w:rPr>
          <w:rFonts w:eastAsia="Calibri"/>
          <w:sz w:val="24"/>
          <w:szCs w:val="24"/>
        </w:rPr>
        <w:t xml:space="preserve"> </w:t>
      </w:r>
      <w:r w:rsidR="008A2EEA" w:rsidRPr="00331CE8">
        <w:rPr>
          <w:rFonts w:eastAsia="Calibri"/>
          <w:sz w:val="24"/>
          <w:szCs w:val="24"/>
        </w:rPr>
        <w:t xml:space="preserve">effective January </w:t>
      </w:r>
      <w:r w:rsidR="00675087">
        <w:rPr>
          <w:rFonts w:eastAsia="Calibri"/>
          <w:sz w:val="24"/>
          <w:szCs w:val="24"/>
        </w:rPr>
        <w:t>4</w:t>
      </w:r>
      <w:r w:rsidR="008A2EEA" w:rsidRPr="00331CE8">
        <w:rPr>
          <w:rFonts w:eastAsia="Calibri"/>
          <w:sz w:val="24"/>
          <w:szCs w:val="24"/>
        </w:rPr>
        <w:t>, 20</w:t>
      </w:r>
      <w:r w:rsidR="003B518B">
        <w:rPr>
          <w:rFonts w:eastAsia="Calibri"/>
          <w:sz w:val="24"/>
          <w:szCs w:val="24"/>
        </w:rPr>
        <w:t>2</w:t>
      </w:r>
      <w:r w:rsidR="00B43924">
        <w:rPr>
          <w:rFonts w:eastAsia="Calibri"/>
          <w:sz w:val="24"/>
          <w:szCs w:val="24"/>
        </w:rPr>
        <w:t>3</w:t>
      </w:r>
      <w:r w:rsidR="008A2EEA" w:rsidRPr="00331CE8">
        <w:rPr>
          <w:rFonts w:eastAsia="Calibri"/>
          <w:sz w:val="24"/>
          <w:szCs w:val="24"/>
        </w:rPr>
        <w:t xml:space="preserve"> (Res.</w:t>
      </w:r>
      <w:r w:rsidR="003649FB">
        <w:rPr>
          <w:rFonts w:eastAsia="Calibri"/>
          <w:sz w:val="24"/>
          <w:szCs w:val="24"/>
        </w:rPr>
        <w:t xml:space="preserve"> </w:t>
      </w:r>
      <w:r w:rsidR="008A2EEA" w:rsidRPr="00331CE8">
        <w:rPr>
          <w:rFonts w:eastAsia="Calibri"/>
          <w:sz w:val="24"/>
          <w:szCs w:val="24"/>
        </w:rPr>
        <w:t>2</w:t>
      </w:r>
      <w:r w:rsidR="00B43924">
        <w:rPr>
          <w:rFonts w:eastAsia="Calibri"/>
          <w:sz w:val="24"/>
          <w:szCs w:val="24"/>
        </w:rPr>
        <w:t>5</w:t>
      </w:r>
      <w:r w:rsidR="008A2EEA" w:rsidRPr="00331CE8">
        <w:rPr>
          <w:rFonts w:eastAsia="Calibri"/>
          <w:sz w:val="24"/>
          <w:szCs w:val="24"/>
        </w:rPr>
        <w:t xml:space="preserve">-1; </w:t>
      </w:r>
      <w:r w:rsidR="003649FB">
        <w:rPr>
          <w:rFonts w:eastAsia="Calibri"/>
          <w:sz w:val="24"/>
          <w:szCs w:val="24"/>
        </w:rPr>
        <w:t>6</w:t>
      </w:r>
      <w:r w:rsidR="00B43924">
        <w:rPr>
          <w:rFonts w:eastAsia="Calibri"/>
          <w:sz w:val="24"/>
          <w:szCs w:val="24"/>
        </w:rPr>
        <w:t>9</w:t>
      </w:r>
      <w:r w:rsidR="008A2EEA" w:rsidRPr="00331CE8">
        <w:rPr>
          <w:rFonts w:eastAsia="Calibri"/>
          <w:sz w:val="24"/>
          <w:szCs w:val="24"/>
        </w:rPr>
        <w:t xml:space="preserve"> DCR </w:t>
      </w:r>
      <w:r w:rsidR="00B43924">
        <w:rPr>
          <w:rFonts w:eastAsia="Calibri"/>
          <w:sz w:val="24"/>
          <w:szCs w:val="24"/>
        </w:rPr>
        <w:t>238</w:t>
      </w:r>
      <w:r w:rsidR="008A2EEA" w:rsidRPr="00331CE8">
        <w:rPr>
          <w:rFonts w:eastAsia="Calibri"/>
          <w:sz w:val="24"/>
          <w:szCs w:val="24"/>
        </w:rPr>
        <w:t>), is amended as follows:</w:t>
      </w:r>
    </w:p>
    <w:p w14:paraId="067F64BF" w14:textId="7C2B6912" w:rsidR="00A824A1" w:rsidRDefault="008A2EEA" w:rsidP="00F85AA3">
      <w:pPr>
        <w:spacing w:line="480" w:lineRule="auto"/>
        <w:rPr>
          <w:rFonts w:eastAsia="Calibri"/>
          <w:sz w:val="24"/>
          <w:szCs w:val="24"/>
        </w:rPr>
      </w:pPr>
      <w:r w:rsidRPr="00331CE8">
        <w:rPr>
          <w:rFonts w:eastAsia="Calibri"/>
          <w:sz w:val="24"/>
          <w:szCs w:val="24"/>
        </w:rPr>
        <w:tab/>
      </w:r>
      <w:r w:rsidR="00A824A1">
        <w:rPr>
          <w:rFonts w:eastAsia="Calibri"/>
          <w:sz w:val="24"/>
          <w:szCs w:val="24"/>
        </w:rPr>
        <w:t>(</w:t>
      </w:r>
      <w:r w:rsidR="00490D96">
        <w:rPr>
          <w:rFonts w:eastAsia="Calibri"/>
          <w:sz w:val="24"/>
          <w:szCs w:val="24"/>
        </w:rPr>
        <w:t>a</w:t>
      </w:r>
      <w:r w:rsidR="00A824A1">
        <w:rPr>
          <w:rFonts w:eastAsia="Calibri"/>
          <w:sz w:val="24"/>
          <w:szCs w:val="24"/>
        </w:rPr>
        <w:t>) Section 202(e)</w:t>
      </w:r>
      <w:r w:rsidR="00FF5C1C">
        <w:rPr>
          <w:rFonts w:eastAsia="Calibri"/>
          <w:sz w:val="24"/>
          <w:szCs w:val="24"/>
        </w:rPr>
        <w:t>(1)</w:t>
      </w:r>
      <w:r w:rsidR="00A824A1">
        <w:rPr>
          <w:rFonts w:eastAsia="Calibri"/>
          <w:sz w:val="24"/>
          <w:szCs w:val="24"/>
        </w:rPr>
        <w:t xml:space="preserve"> is amended by striking the phrase “on an annual basis thereafter” and inserting the phrase “once per Council Period thereafter, provided that applicable laws may require more frequent training for certain individuals” in its place.</w:t>
      </w:r>
    </w:p>
    <w:p w14:paraId="578B24B4" w14:textId="207E9549" w:rsidR="008A2EEA" w:rsidRDefault="00A824A1" w:rsidP="00F85AA3">
      <w:pPr>
        <w:spacing w:line="480" w:lineRule="auto"/>
        <w:rPr>
          <w:rFonts w:eastAsia="Calibri"/>
          <w:sz w:val="24"/>
          <w:szCs w:val="24"/>
        </w:rPr>
      </w:pPr>
      <w:r>
        <w:rPr>
          <w:rFonts w:eastAsia="Calibri"/>
          <w:sz w:val="24"/>
          <w:szCs w:val="24"/>
        </w:rPr>
        <w:tab/>
      </w:r>
      <w:r w:rsidR="008A2EEA" w:rsidRPr="00331CE8">
        <w:rPr>
          <w:rFonts w:eastAsia="Calibri"/>
          <w:sz w:val="24"/>
          <w:szCs w:val="24"/>
        </w:rPr>
        <w:t>(</w:t>
      </w:r>
      <w:r w:rsidR="00490D96">
        <w:rPr>
          <w:rFonts w:eastAsia="Calibri"/>
          <w:sz w:val="24"/>
          <w:szCs w:val="24"/>
        </w:rPr>
        <w:t>b</w:t>
      </w:r>
      <w:r w:rsidR="008A2EEA" w:rsidRPr="00331CE8">
        <w:rPr>
          <w:rFonts w:eastAsia="Calibri"/>
          <w:sz w:val="24"/>
          <w:szCs w:val="24"/>
        </w:rPr>
        <w:t xml:space="preserve">) Section 306(b) is amended by adding a new paragraph (5) to read as </w:t>
      </w:r>
      <w:proofErr w:type="gramStart"/>
      <w:r w:rsidR="008A2EEA" w:rsidRPr="00331CE8">
        <w:rPr>
          <w:rFonts w:eastAsia="Calibri"/>
          <w:sz w:val="24"/>
          <w:szCs w:val="24"/>
        </w:rPr>
        <w:t>follows;</w:t>
      </w:r>
      <w:proofErr w:type="gramEnd"/>
    </w:p>
    <w:p w14:paraId="74B3B951" w14:textId="229E5939" w:rsidR="008A2EEA" w:rsidRDefault="008A2EEA" w:rsidP="00F85AA3">
      <w:pPr>
        <w:spacing w:line="480" w:lineRule="auto"/>
        <w:rPr>
          <w:rFonts w:eastAsia="Calibri"/>
          <w:sz w:val="24"/>
          <w:szCs w:val="24"/>
        </w:rPr>
      </w:pPr>
      <w:r w:rsidRPr="00331CE8">
        <w:rPr>
          <w:rFonts w:eastAsia="Calibri"/>
          <w:sz w:val="24"/>
          <w:szCs w:val="24"/>
        </w:rPr>
        <w:lastRenderedPageBreak/>
        <w:tab/>
      </w:r>
      <w:r w:rsidRPr="00331CE8">
        <w:rPr>
          <w:rFonts w:eastAsia="Calibri"/>
          <w:sz w:val="24"/>
          <w:szCs w:val="24"/>
        </w:rPr>
        <w:tab/>
        <w:t xml:space="preserve">“(5) A request for </w:t>
      </w:r>
      <w:r w:rsidR="00F85AA3">
        <w:rPr>
          <w:rFonts w:eastAsia="Calibri"/>
          <w:sz w:val="24"/>
          <w:szCs w:val="24"/>
        </w:rPr>
        <w:t xml:space="preserve">a </w:t>
      </w:r>
      <w:r w:rsidRPr="00331CE8">
        <w:rPr>
          <w:rFonts w:eastAsia="Calibri"/>
          <w:sz w:val="24"/>
          <w:szCs w:val="24"/>
        </w:rPr>
        <w:t xml:space="preserve">budget modification </w:t>
      </w:r>
      <w:r w:rsidR="00A778B8">
        <w:rPr>
          <w:sz w:val="24"/>
          <w:szCs w:val="24"/>
        </w:rPr>
        <w:t>for Fiscal Year 202</w:t>
      </w:r>
      <w:r w:rsidR="00B43924">
        <w:rPr>
          <w:sz w:val="24"/>
          <w:szCs w:val="24"/>
        </w:rPr>
        <w:t>3</w:t>
      </w:r>
      <w:r w:rsidR="00A778B8">
        <w:rPr>
          <w:sz w:val="24"/>
          <w:szCs w:val="24"/>
        </w:rPr>
        <w:t xml:space="preserve"> grant funds that </w:t>
      </w:r>
      <w:r w:rsidR="003B518B">
        <w:rPr>
          <w:sz w:val="24"/>
          <w:szCs w:val="24"/>
        </w:rPr>
        <w:t xml:space="preserve">is </w:t>
      </w:r>
      <w:r w:rsidR="00A778B8">
        <w:rPr>
          <w:sz w:val="24"/>
          <w:szCs w:val="24"/>
        </w:rPr>
        <w:t xml:space="preserve">either submitted by the University of the District of </w:t>
      </w:r>
      <w:proofErr w:type="gramStart"/>
      <w:r w:rsidR="00A778B8">
        <w:rPr>
          <w:sz w:val="24"/>
          <w:szCs w:val="24"/>
        </w:rPr>
        <w:t>Columbia</w:t>
      </w:r>
      <w:r w:rsidR="003B518B">
        <w:rPr>
          <w:sz w:val="24"/>
          <w:szCs w:val="24"/>
        </w:rPr>
        <w:t>, or</w:t>
      </w:r>
      <w:proofErr w:type="gramEnd"/>
      <w:r w:rsidR="003B518B">
        <w:rPr>
          <w:sz w:val="24"/>
          <w:szCs w:val="24"/>
        </w:rPr>
        <w:t xml:space="preserve"> identified by the Chief Financial Officer as funds received as part of the </w:t>
      </w:r>
      <w:r w:rsidR="003B518B" w:rsidRPr="003B518B">
        <w:rPr>
          <w:sz w:val="24"/>
          <w:szCs w:val="24"/>
        </w:rPr>
        <w:t>Infrastructure Investment and Jobs Act (Pub. L. 117-58)</w:t>
      </w:r>
      <w:r w:rsidR="00FF5C1C">
        <w:rPr>
          <w:sz w:val="24"/>
          <w:szCs w:val="24"/>
        </w:rPr>
        <w:t xml:space="preserve"> or the Inflation Reduction Act (Pub. L. 117-169)</w:t>
      </w:r>
      <w:r w:rsidR="003B518B">
        <w:rPr>
          <w:sz w:val="24"/>
          <w:szCs w:val="24"/>
        </w:rPr>
        <w:t xml:space="preserve">, </w:t>
      </w:r>
      <w:r w:rsidRPr="00331CE8">
        <w:rPr>
          <w:rFonts w:eastAsia="Calibri"/>
          <w:sz w:val="24"/>
          <w:szCs w:val="24"/>
        </w:rPr>
        <w:t xml:space="preserve">may be transmitted to the Secretary from </w:t>
      </w:r>
      <w:r w:rsidR="003B518B">
        <w:rPr>
          <w:rFonts w:eastAsia="Calibri"/>
          <w:sz w:val="24"/>
          <w:szCs w:val="24"/>
        </w:rPr>
        <w:t xml:space="preserve">July 15 </w:t>
      </w:r>
      <w:r w:rsidR="003B518B" w:rsidRPr="00331CE8">
        <w:rPr>
          <w:rFonts w:eastAsia="Calibri"/>
          <w:sz w:val="24"/>
          <w:szCs w:val="24"/>
        </w:rPr>
        <w:t xml:space="preserve">through </w:t>
      </w:r>
      <w:r w:rsidR="003B518B">
        <w:rPr>
          <w:rFonts w:eastAsia="Calibri"/>
          <w:sz w:val="24"/>
          <w:szCs w:val="24"/>
        </w:rPr>
        <w:t>September 15</w:t>
      </w:r>
      <w:r w:rsidR="003B518B" w:rsidRPr="00331CE8">
        <w:rPr>
          <w:rFonts w:eastAsia="Calibri"/>
          <w:sz w:val="24"/>
          <w:szCs w:val="24"/>
        </w:rPr>
        <w:t>, 20</w:t>
      </w:r>
      <w:r w:rsidR="003B518B">
        <w:rPr>
          <w:rFonts w:eastAsia="Calibri"/>
          <w:sz w:val="24"/>
          <w:szCs w:val="24"/>
        </w:rPr>
        <w:t>2</w:t>
      </w:r>
      <w:r w:rsidR="00B43924">
        <w:rPr>
          <w:rFonts w:eastAsia="Calibri"/>
          <w:sz w:val="24"/>
          <w:szCs w:val="24"/>
        </w:rPr>
        <w:t>3</w:t>
      </w:r>
      <w:r w:rsidRPr="00331CE8">
        <w:rPr>
          <w:rFonts w:eastAsia="Calibri"/>
          <w:sz w:val="24"/>
          <w:szCs w:val="24"/>
        </w:rPr>
        <w:t>.”.</w:t>
      </w:r>
    </w:p>
    <w:p w14:paraId="74B86D5E" w14:textId="2103520E" w:rsidR="00490D96" w:rsidRDefault="00490D96" w:rsidP="00F85AA3">
      <w:pPr>
        <w:spacing w:line="480" w:lineRule="auto"/>
        <w:rPr>
          <w:rFonts w:eastAsia="Calibri"/>
          <w:sz w:val="24"/>
          <w:szCs w:val="24"/>
        </w:rPr>
      </w:pPr>
      <w:r>
        <w:rPr>
          <w:rFonts w:eastAsia="Calibri"/>
          <w:sz w:val="24"/>
          <w:szCs w:val="24"/>
        </w:rPr>
        <w:tab/>
        <w:t>(c) Section 311 is amended as follows:</w:t>
      </w:r>
    </w:p>
    <w:p w14:paraId="026E01FA" w14:textId="77777777" w:rsidR="00201C90" w:rsidRDefault="00141470" w:rsidP="00F85AA3">
      <w:pPr>
        <w:spacing w:line="480" w:lineRule="auto"/>
        <w:rPr>
          <w:rFonts w:eastAsia="Calibri"/>
          <w:sz w:val="24"/>
          <w:szCs w:val="24"/>
        </w:rPr>
      </w:pPr>
      <w:r>
        <w:rPr>
          <w:rFonts w:eastAsia="Calibri"/>
          <w:sz w:val="24"/>
          <w:szCs w:val="24"/>
        </w:rPr>
        <w:tab/>
      </w:r>
      <w:r>
        <w:rPr>
          <w:rFonts w:eastAsia="Calibri"/>
          <w:sz w:val="24"/>
          <w:szCs w:val="24"/>
        </w:rPr>
        <w:tab/>
        <w:t xml:space="preserve">(1) Subsection (a) is amended </w:t>
      </w:r>
      <w:r w:rsidR="00201C90">
        <w:rPr>
          <w:rFonts w:eastAsia="Calibri"/>
          <w:sz w:val="24"/>
          <w:szCs w:val="24"/>
        </w:rPr>
        <w:t>as follows:</w:t>
      </w:r>
    </w:p>
    <w:p w14:paraId="34FDC5A8" w14:textId="34699582" w:rsidR="00141470" w:rsidRDefault="00201C90"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(A) S</w:t>
      </w:r>
      <w:r w:rsidR="00141470">
        <w:rPr>
          <w:rFonts w:eastAsia="Calibri"/>
          <w:sz w:val="24"/>
          <w:szCs w:val="24"/>
        </w:rPr>
        <w:t>trik</w:t>
      </w:r>
      <w:r>
        <w:rPr>
          <w:rFonts w:eastAsia="Calibri"/>
          <w:sz w:val="24"/>
          <w:szCs w:val="24"/>
        </w:rPr>
        <w:t>e</w:t>
      </w:r>
      <w:r w:rsidR="00141470">
        <w:rPr>
          <w:rFonts w:eastAsia="Calibri"/>
          <w:sz w:val="24"/>
          <w:szCs w:val="24"/>
        </w:rPr>
        <w:t xml:space="preserve"> the phrase “15 days after the hearing record” and insert the phrase “30 days after the last hearing record” in its place.</w:t>
      </w:r>
    </w:p>
    <w:p w14:paraId="51996608" w14:textId="1FAEFB05" w:rsidR="00201C90" w:rsidRDefault="00201C90"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(B) Strike the phrase “before the markup” and insert the phrase “before the markup, provided that the Committee chair has provided the Office notice pursuant to section (d)(2) of this Rule” in its place.</w:t>
      </w:r>
    </w:p>
    <w:p w14:paraId="0BB36AF7" w14:textId="2D5130E8" w:rsidR="00141470" w:rsidRDefault="00141470" w:rsidP="00F85AA3">
      <w:pPr>
        <w:spacing w:line="480" w:lineRule="auto"/>
        <w:rPr>
          <w:rFonts w:eastAsia="Calibri"/>
          <w:sz w:val="24"/>
          <w:szCs w:val="24"/>
        </w:rPr>
      </w:pPr>
      <w:r>
        <w:rPr>
          <w:rFonts w:eastAsia="Calibri"/>
          <w:sz w:val="24"/>
          <w:szCs w:val="24"/>
        </w:rPr>
        <w:tab/>
      </w:r>
      <w:r>
        <w:rPr>
          <w:rFonts w:eastAsia="Calibri"/>
          <w:sz w:val="24"/>
          <w:szCs w:val="24"/>
        </w:rPr>
        <w:tab/>
        <w:t>(2) Subsection (b) is amended as follows:</w:t>
      </w:r>
    </w:p>
    <w:p w14:paraId="1ECDFACB" w14:textId="1DB246B7" w:rsidR="00141470" w:rsidRDefault="00141470"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(A) Paragraph (2) is amended by striking the phrase “closures” and inserting the phrase “closures, openings, dedications, changes to building restriction lines,” in its place.</w:t>
      </w:r>
    </w:p>
    <w:p w14:paraId="5B4F9992" w14:textId="4432ACA5" w:rsidR="00141470" w:rsidRDefault="00141470"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(B) Paragraph (6) is amended by striking the phrase “and rebates” and inserting the phrase “rebates, and other tax legislation that is not of general applicability” in its place.</w:t>
      </w:r>
    </w:p>
    <w:p w14:paraId="6716092F" w14:textId="053F17C2" w:rsidR="00D67BAC" w:rsidRDefault="00D67BAC"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(C) Paragraph (8) is amended by striking the phrase “; or” and inserting a semicolon in its place.</w:t>
      </w:r>
    </w:p>
    <w:p w14:paraId="607F2EE3" w14:textId="01D35706" w:rsidR="00D67BAC" w:rsidRDefault="00D67BAC"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(D) Paragraph (9) is amended by striking the period at the end and inserting “; or” it is place.</w:t>
      </w:r>
    </w:p>
    <w:p w14:paraId="3868DD96" w14:textId="3C15FE78" w:rsidR="00D67BAC" w:rsidRDefault="00D67BAC" w:rsidP="00F85AA3">
      <w:pPr>
        <w:spacing w:line="480" w:lineRule="auto"/>
        <w:rPr>
          <w:rFonts w:eastAsia="Calibri"/>
          <w:sz w:val="24"/>
          <w:szCs w:val="24"/>
        </w:rPr>
      </w:pPr>
      <w:r>
        <w:rPr>
          <w:rFonts w:eastAsia="Calibri"/>
          <w:sz w:val="24"/>
          <w:szCs w:val="24"/>
        </w:rPr>
        <w:tab/>
      </w:r>
      <w:r>
        <w:rPr>
          <w:rFonts w:eastAsia="Calibri"/>
          <w:sz w:val="24"/>
          <w:szCs w:val="24"/>
        </w:rPr>
        <w:tab/>
      </w:r>
      <w:r>
        <w:rPr>
          <w:rFonts w:eastAsia="Calibri"/>
          <w:sz w:val="24"/>
          <w:szCs w:val="24"/>
        </w:rPr>
        <w:tab/>
        <w:t>(E) A new paragraph (10) is added to read as follows:</w:t>
      </w:r>
    </w:p>
    <w:p w14:paraId="2F652528" w14:textId="7558A182" w:rsidR="00D67BAC" w:rsidRDefault="00D67BAC" w:rsidP="00F85AA3">
      <w:pPr>
        <w:spacing w:line="480" w:lineRule="auto"/>
        <w:rPr>
          <w:rFonts w:eastAsia="Calibri"/>
          <w:sz w:val="24"/>
          <w:szCs w:val="24"/>
        </w:rPr>
      </w:pPr>
      <w:r>
        <w:rPr>
          <w:rFonts w:eastAsia="Calibri"/>
          <w:sz w:val="24"/>
          <w:szCs w:val="24"/>
        </w:rPr>
        <w:lastRenderedPageBreak/>
        <w:tab/>
      </w:r>
      <w:r>
        <w:rPr>
          <w:rFonts w:eastAsia="Calibri"/>
          <w:sz w:val="24"/>
          <w:szCs w:val="24"/>
        </w:rPr>
        <w:tab/>
        <w:t>“(10) Legislation that a hearing has been held on when the Committee chair of each committee to which the legislation was referred notifies the Council Office on Racial Equity that the Committee does not intend to mark up the legislation.”</w:t>
      </w:r>
    </w:p>
    <w:p w14:paraId="2E9F19FE" w14:textId="43F304B8" w:rsidR="00204F99" w:rsidRDefault="00204F99" w:rsidP="00F85AA3">
      <w:pPr>
        <w:spacing w:line="480" w:lineRule="auto"/>
        <w:rPr>
          <w:rFonts w:eastAsia="Calibri"/>
          <w:sz w:val="24"/>
          <w:szCs w:val="24"/>
        </w:rPr>
      </w:pPr>
      <w:r>
        <w:rPr>
          <w:rFonts w:eastAsia="Calibri"/>
          <w:sz w:val="24"/>
          <w:szCs w:val="24"/>
        </w:rPr>
        <w:tab/>
      </w:r>
      <w:r>
        <w:rPr>
          <w:rFonts w:eastAsia="Calibri"/>
          <w:sz w:val="24"/>
          <w:szCs w:val="24"/>
        </w:rPr>
        <w:tab/>
        <w:t>(3) Subsection (d)(2) is amended by striking the phrase “</w:t>
      </w:r>
      <w:r w:rsidR="00201C90">
        <w:rPr>
          <w:rFonts w:eastAsia="Calibri"/>
          <w:sz w:val="24"/>
          <w:szCs w:val="24"/>
        </w:rPr>
        <w:t>comparative print.” and inserting the phrase “comparative print. When legislation is sequentially referred, the Committee chair of the last Committee in the sequence shall notify the Director.” in its place.</w:t>
      </w:r>
    </w:p>
    <w:p w14:paraId="176F979D" w14:textId="6D626170" w:rsidR="00490D96" w:rsidRDefault="00490D96" w:rsidP="00F85AA3">
      <w:pPr>
        <w:spacing w:line="480" w:lineRule="auto"/>
        <w:rPr>
          <w:rFonts w:eastAsia="Calibri"/>
          <w:sz w:val="24"/>
          <w:szCs w:val="24"/>
        </w:rPr>
      </w:pPr>
      <w:r>
        <w:rPr>
          <w:rFonts w:eastAsia="Calibri"/>
          <w:sz w:val="24"/>
          <w:szCs w:val="24"/>
        </w:rPr>
        <w:tab/>
      </w:r>
      <w:r>
        <w:rPr>
          <w:rFonts w:eastAsia="Calibri"/>
          <w:sz w:val="24"/>
          <w:szCs w:val="24"/>
        </w:rPr>
        <w:tab/>
        <w:t>(</w:t>
      </w:r>
      <w:r w:rsidR="00204F99">
        <w:rPr>
          <w:rFonts w:eastAsia="Calibri"/>
          <w:sz w:val="24"/>
          <w:szCs w:val="24"/>
        </w:rPr>
        <w:t>4</w:t>
      </w:r>
      <w:r>
        <w:rPr>
          <w:rFonts w:eastAsia="Calibri"/>
          <w:sz w:val="24"/>
          <w:szCs w:val="24"/>
        </w:rPr>
        <w:t xml:space="preserve">) </w:t>
      </w:r>
      <w:r w:rsidR="00141470">
        <w:rPr>
          <w:rFonts w:eastAsia="Calibri"/>
          <w:sz w:val="24"/>
          <w:szCs w:val="24"/>
        </w:rPr>
        <w:t>A new subsection (d-1) is</w:t>
      </w:r>
      <w:r>
        <w:rPr>
          <w:rFonts w:eastAsia="Calibri"/>
          <w:sz w:val="24"/>
          <w:szCs w:val="24"/>
        </w:rPr>
        <w:t xml:space="preserve"> </w:t>
      </w:r>
      <w:r w:rsidR="00141470">
        <w:rPr>
          <w:rFonts w:eastAsia="Calibri"/>
          <w:sz w:val="24"/>
          <w:szCs w:val="24"/>
        </w:rPr>
        <w:t>added to read</w:t>
      </w:r>
      <w:r>
        <w:rPr>
          <w:rFonts w:eastAsia="Calibri"/>
          <w:sz w:val="24"/>
          <w:szCs w:val="24"/>
        </w:rPr>
        <w:t xml:space="preserve"> as follows:</w:t>
      </w:r>
    </w:p>
    <w:p w14:paraId="74EB871E" w14:textId="2E3E3A9B" w:rsidR="00490D96" w:rsidRDefault="00490D96" w:rsidP="00141470">
      <w:pPr>
        <w:spacing w:line="480" w:lineRule="auto"/>
        <w:rPr>
          <w:rFonts w:eastAsia="Calibri"/>
          <w:sz w:val="24"/>
          <w:szCs w:val="24"/>
        </w:rPr>
      </w:pPr>
      <w:r>
        <w:rPr>
          <w:rFonts w:eastAsia="Calibri"/>
          <w:sz w:val="24"/>
          <w:szCs w:val="24"/>
        </w:rPr>
        <w:tab/>
      </w:r>
      <w:r w:rsidR="00141470">
        <w:rPr>
          <w:rFonts w:eastAsia="Calibri"/>
          <w:sz w:val="24"/>
          <w:szCs w:val="24"/>
        </w:rPr>
        <w:t xml:space="preserve">“(d-1) </w:t>
      </w:r>
      <w:r w:rsidR="00141470" w:rsidRPr="00141470">
        <w:rPr>
          <w:rFonts w:eastAsia="Calibri"/>
          <w:sz w:val="24"/>
          <w:szCs w:val="24"/>
        </w:rPr>
        <w:t xml:space="preserve">A REIA issued on substantially similar </w:t>
      </w:r>
      <w:r w:rsidR="00141470">
        <w:rPr>
          <w:rFonts w:eastAsia="Calibri"/>
          <w:sz w:val="24"/>
          <w:szCs w:val="24"/>
        </w:rPr>
        <w:t>committee print</w:t>
      </w:r>
      <w:r w:rsidR="00141470" w:rsidRPr="00141470">
        <w:rPr>
          <w:rFonts w:eastAsia="Calibri"/>
          <w:sz w:val="24"/>
          <w:szCs w:val="24"/>
        </w:rPr>
        <w:t xml:space="preserve"> in a previous Council Period shall satisfy the requirements of this Rule</w:t>
      </w:r>
      <w:r w:rsidR="00141470">
        <w:rPr>
          <w:rFonts w:eastAsia="Calibri"/>
          <w:sz w:val="24"/>
          <w:szCs w:val="24"/>
        </w:rPr>
        <w:t>.”.</w:t>
      </w:r>
    </w:p>
    <w:p w14:paraId="2A817D02" w14:textId="2EB9A68A" w:rsidR="00490D96" w:rsidRDefault="00490D96" w:rsidP="00490D96">
      <w:pPr>
        <w:spacing w:line="480" w:lineRule="auto"/>
        <w:rPr>
          <w:rFonts w:eastAsia="Calibri"/>
          <w:sz w:val="24"/>
          <w:szCs w:val="24"/>
        </w:rPr>
      </w:pPr>
      <w:r>
        <w:rPr>
          <w:rFonts w:eastAsia="Calibri"/>
          <w:sz w:val="24"/>
          <w:szCs w:val="24"/>
        </w:rPr>
        <w:tab/>
        <w:t>(d) Section 504(c) is amended to read as follows:</w:t>
      </w:r>
    </w:p>
    <w:p w14:paraId="15646F0F" w14:textId="7BC7BAA2" w:rsidR="00490D96" w:rsidRPr="00331CE8" w:rsidRDefault="00490D96" w:rsidP="00F85AA3">
      <w:pPr>
        <w:spacing w:line="480" w:lineRule="auto"/>
        <w:rPr>
          <w:rFonts w:eastAsia="Calibri"/>
          <w:sz w:val="24"/>
          <w:szCs w:val="24"/>
        </w:rPr>
      </w:pPr>
      <w:r>
        <w:rPr>
          <w:rFonts w:eastAsia="Calibri"/>
          <w:sz w:val="24"/>
          <w:szCs w:val="24"/>
        </w:rPr>
        <w:tab/>
      </w:r>
      <w:r w:rsidRPr="007C33DB">
        <w:rPr>
          <w:rFonts w:eastAsia="Calibri"/>
          <w:sz w:val="24"/>
          <w:szCs w:val="24"/>
        </w:rPr>
        <w:t>“</w:t>
      </w:r>
      <w:r w:rsidRPr="00113954">
        <w:rPr>
          <w:rFonts w:eastAsia="Calibri"/>
          <w:sz w:val="24"/>
          <w:szCs w:val="24"/>
        </w:rPr>
        <w:t xml:space="preserve">(c) The Secretary shall </w:t>
      </w:r>
      <w:r>
        <w:rPr>
          <w:rFonts w:eastAsia="Calibri"/>
          <w:sz w:val="24"/>
          <w:szCs w:val="24"/>
        </w:rPr>
        <w:t>maintain a Hearing Management System (HMS) to facilitate witness hearing registration, allow for the submittal of public hearing testimony, and make available to the public such testimony for all committees</w:t>
      </w:r>
      <w:r w:rsidRPr="00113954">
        <w:rPr>
          <w:rFonts w:eastAsia="Calibri"/>
          <w:sz w:val="24"/>
          <w:szCs w:val="24"/>
        </w:rPr>
        <w:t xml:space="preserve">. </w:t>
      </w:r>
      <w:r>
        <w:rPr>
          <w:rFonts w:eastAsia="Calibri"/>
          <w:sz w:val="24"/>
          <w:szCs w:val="24"/>
        </w:rPr>
        <w:t xml:space="preserve"> A committee shall add a hearing to HMS within 48 hours of the filing of a notice pursuant to Rule 421, and each committee shall manage its hearings utilizing HMS</w:t>
      </w:r>
      <w:r w:rsidRPr="00113954">
        <w:rPr>
          <w:rFonts w:eastAsia="Calibri"/>
          <w:sz w:val="24"/>
          <w:szCs w:val="24"/>
        </w:rPr>
        <w:t>.</w:t>
      </w:r>
      <w:r>
        <w:rPr>
          <w:rFonts w:eastAsia="Calibri"/>
          <w:sz w:val="24"/>
          <w:szCs w:val="24"/>
        </w:rPr>
        <w:t>”</w:t>
      </w:r>
    </w:p>
    <w:p w14:paraId="79DC2919" w14:textId="4D91AB42" w:rsidR="008A2EEA" w:rsidRPr="00331CE8" w:rsidRDefault="008A2EEA" w:rsidP="00F85AA3">
      <w:pPr>
        <w:spacing w:line="480" w:lineRule="auto"/>
        <w:rPr>
          <w:rFonts w:eastAsia="Calibri"/>
          <w:sz w:val="24"/>
          <w:szCs w:val="24"/>
        </w:rPr>
      </w:pPr>
      <w:r w:rsidRPr="00331CE8">
        <w:rPr>
          <w:rFonts w:eastAsia="Calibri"/>
          <w:sz w:val="24"/>
          <w:szCs w:val="24"/>
        </w:rPr>
        <w:tab/>
        <w:t>(</w:t>
      </w:r>
      <w:r w:rsidR="00490D96">
        <w:rPr>
          <w:rFonts w:eastAsia="Calibri"/>
          <w:sz w:val="24"/>
          <w:szCs w:val="24"/>
        </w:rPr>
        <w:t>e</w:t>
      </w:r>
      <w:r w:rsidRPr="00331CE8">
        <w:rPr>
          <w:rFonts w:eastAsia="Calibri"/>
          <w:sz w:val="24"/>
          <w:szCs w:val="24"/>
        </w:rPr>
        <w:t>) Section 711 is amended as follows:</w:t>
      </w:r>
    </w:p>
    <w:p w14:paraId="0E218D5C" w14:textId="0826676F" w:rsidR="008A2EEA" w:rsidRPr="00331CE8" w:rsidRDefault="008A2EEA" w:rsidP="00F85AA3">
      <w:pPr>
        <w:spacing w:line="480" w:lineRule="auto"/>
        <w:rPr>
          <w:rFonts w:eastAsia="Calibri"/>
          <w:sz w:val="24"/>
          <w:szCs w:val="24"/>
        </w:rPr>
      </w:pPr>
      <w:r w:rsidRPr="00331CE8">
        <w:rPr>
          <w:rFonts w:eastAsia="Calibri"/>
          <w:sz w:val="24"/>
          <w:szCs w:val="24"/>
        </w:rPr>
        <w:tab/>
      </w:r>
      <w:r w:rsidRPr="00331CE8">
        <w:rPr>
          <w:rFonts w:eastAsia="Calibri"/>
          <w:sz w:val="24"/>
          <w:szCs w:val="24"/>
        </w:rPr>
        <w:tab/>
        <w:t>(</w:t>
      </w:r>
      <w:r w:rsidR="00490D96">
        <w:rPr>
          <w:rFonts w:eastAsia="Calibri"/>
          <w:sz w:val="24"/>
          <w:szCs w:val="24"/>
        </w:rPr>
        <w:t>1</w:t>
      </w:r>
      <w:r w:rsidRPr="00331CE8">
        <w:rPr>
          <w:rFonts w:eastAsia="Calibri"/>
          <w:sz w:val="24"/>
          <w:szCs w:val="24"/>
        </w:rPr>
        <w:t>) The existing text is designated as subsection (a).</w:t>
      </w:r>
    </w:p>
    <w:p w14:paraId="3838BDD7" w14:textId="0359785E" w:rsidR="008A2EEA" w:rsidRPr="00331CE8" w:rsidRDefault="008A2EEA" w:rsidP="00F85AA3">
      <w:pPr>
        <w:spacing w:line="480" w:lineRule="auto"/>
        <w:rPr>
          <w:rFonts w:eastAsia="Calibri"/>
          <w:sz w:val="24"/>
          <w:szCs w:val="24"/>
        </w:rPr>
      </w:pPr>
      <w:r w:rsidRPr="00331CE8">
        <w:rPr>
          <w:rFonts w:eastAsia="Calibri"/>
          <w:sz w:val="24"/>
          <w:szCs w:val="24"/>
        </w:rPr>
        <w:tab/>
      </w:r>
      <w:r w:rsidR="00F85AA3">
        <w:rPr>
          <w:rFonts w:eastAsia="Calibri"/>
          <w:sz w:val="24"/>
          <w:szCs w:val="24"/>
        </w:rPr>
        <w:tab/>
      </w:r>
      <w:r w:rsidRPr="00331CE8">
        <w:rPr>
          <w:rFonts w:eastAsia="Calibri"/>
          <w:sz w:val="24"/>
          <w:szCs w:val="24"/>
        </w:rPr>
        <w:t>(</w:t>
      </w:r>
      <w:r w:rsidR="00490D96">
        <w:rPr>
          <w:rFonts w:eastAsia="Calibri"/>
          <w:sz w:val="24"/>
          <w:szCs w:val="24"/>
        </w:rPr>
        <w:t>2</w:t>
      </w:r>
      <w:r w:rsidRPr="00331CE8">
        <w:rPr>
          <w:rFonts w:eastAsia="Calibri"/>
          <w:sz w:val="24"/>
          <w:szCs w:val="24"/>
        </w:rPr>
        <w:t>) A new subsection (b) is added to read as follows:</w:t>
      </w:r>
    </w:p>
    <w:p w14:paraId="30922B21" w14:textId="027CEF9B" w:rsidR="007C33DB" w:rsidRPr="00B87911" w:rsidRDefault="008A2EEA" w:rsidP="00490D96">
      <w:pPr>
        <w:spacing w:line="480" w:lineRule="auto"/>
        <w:rPr>
          <w:rFonts w:eastAsia="Calibri"/>
          <w:sz w:val="24"/>
          <w:szCs w:val="24"/>
        </w:rPr>
      </w:pPr>
      <w:r w:rsidRPr="00331CE8">
        <w:rPr>
          <w:rFonts w:eastAsia="Calibri"/>
          <w:sz w:val="24"/>
          <w:szCs w:val="24"/>
        </w:rPr>
        <w:tab/>
        <w:t xml:space="preserve">“(b) Notwithstanding subsection (a) of this section, a request for </w:t>
      </w:r>
      <w:r w:rsidR="00F85AA3">
        <w:rPr>
          <w:rFonts w:eastAsia="Calibri"/>
          <w:sz w:val="24"/>
          <w:szCs w:val="24"/>
        </w:rPr>
        <w:t xml:space="preserve">a </w:t>
      </w:r>
      <w:r w:rsidRPr="00331CE8">
        <w:rPr>
          <w:rFonts w:eastAsia="Calibri"/>
          <w:sz w:val="24"/>
          <w:szCs w:val="24"/>
        </w:rPr>
        <w:t xml:space="preserve">budget modification </w:t>
      </w:r>
      <w:r w:rsidR="00A778B8">
        <w:rPr>
          <w:sz w:val="24"/>
          <w:szCs w:val="24"/>
        </w:rPr>
        <w:t>for Fiscal Year 20</w:t>
      </w:r>
      <w:r w:rsidR="00B50F37">
        <w:rPr>
          <w:sz w:val="24"/>
          <w:szCs w:val="24"/>
        </w:rPr>
        <w:t>2</w:t>
      </w:r>
      <w:r w:rsidR="00B43924">
        <w:rPr>
          <w:sz w:val="24"/>
          <w:szCs w:val="24"/>
        </w:rPr>
        <w:t>3</w:t>
      </w:r>
      <w:r w:rsidR="00A778B8">
        <w:rPr>
          <w:sz w:val="24"/>
          <w:szCs w:val="24"/>
        </w:rPr>
        <w:t xml:space="preserve"> grant funds that </w:t>
      </w:r>
      <w:r w:rsidR="003B518B">
        <w:rPr>
          <w:sz w:val="24"/>
          <w:szCs w:val="24"/>
        </w:rPr>
        <w:t xml:space="preserve">either submitted by the University of the District of Columbia, or identified by the Chief Financial Officer as funds received as part of the </w:t>
      </w:r>
      <w:r w:rsidR="003B518B" w:rsidRPr="003B518B">
        <w:rPr>
          <w:sz w:val="24"/>
          <w:szCs w:val="24"/>
        </w:rPr>
        <w:t>Infrastructure Investment and Jobs Act (Pub. L. 117-58)</w:t>
      </w:r>
      <w:r w:rsidR="003A2626">
        <w:rPr>
          <w:sz w:val="24"/>
          <w:szCs w:val="24"/>
        </w:rPr>
        <w:t xml:space="preserve"> or the Inflation Reduction Act (Pub. L. 117-169)</w:t>
      </w:r>
      <w:r w:rsidR="003B518B">
        <w:rPr>
          <w:sz w:val="24"/>
          <w:szCs w:val="24"/>
        </w:rPr>
        <w:t>,</w:t>
      </w:r>
      <w:r w:rsidRPr="00331CE8">
        <w:rPr>
          <w:rFonts w:eastAsia="Calibri"/>
          <w:sz w:val="24"/>
          <w:szCs w:val="24"/>
        </w:rPr>
        <w:t xml:space="preserve"> may be submitted, and the time period for the request may be counted, from </w:t>
      </w:r>
      <w:r w:rsidR="00B50F37">
        <w:rPr>
          <w:rFonts w:eastAsia="Calibri"/>
          <w:sz w:val="24"/>
          <w:szCs w:val="24"/>
        </w:rPr>
        <w:t>July 15</w:t>
      </w:r>
      <w:r w:rsidRPr="00331CE8">
        <w:rPr>
          <w:rFonts w:eastAsia="Calibri"/>
          <w:sz w:val="24"/>
          <w:szCs w:val="24"/>
        </w:rPr>
        <w:t xml:space="preserve"> through September </w:t>
      </w:r>
      <w:r w:rsidR="00B50F37">
        <w:rPr>
          <w:rFonts w:eastAsia="Calibri"/>
          <w:sz w:val="24"/>
          <w:szCs w:val="24"/>
        </w:rPr>
        <w:t>15</w:t>
      </w:r>
      <w:r w:rsidRPr="00331CE8">
        <w:rPr>
          <w:rFonts w:eastAsia="Calibri"/>
          <w:sz w:val="24"/>
          <w:szCs w:val="24"/>
        </w:rPr>
        <w:t>, 20</w:t>
      </w:r>
      <w:r w:rsidR="001B45E9">
        <w:rPr>
          <w:rFonts w:eastAsia="Calibri"/>
          <w:sz w:val="24"/>
          <w:szCs w:val="24"/>
        </w:rPr>
        <w:t>2</w:t>
      </w:r>
      <w:r w:rsidR="00B43924">
        <w:rPr>
          <w:rFonts w:eastAsia="Calibri"/>
          <w:sz w:val="24"/>
          <w:szCs w:val="24"/>
        </w:rPr>
        <w:t>3</w:t>
      </w:r>
      <w:r w:rsidRPr="00331CE8">
        <w:rPr>
          <w:rFonts w:eastAsia="Calibri"/>
          <w:sz w:val="24"/>
          <w:szCs w:val="24"/>
        </w:rPr>
        <w:t>.”.</w:t>
      </w:r>
    </w:p>
    <w:p w14:paraId="0B8249AA" w14:textId="48D815A1" w:rsidR="00E24C89" w:rsidRDefault="00F85AA3" w:rsidP="00F85AA3">
      <w:pPr>
        <w:spacing w:line="480" w:lineRule="auto"/>
        <w:rPr>
          <w:rFonts w:eastAsia="Calibri"/>
          <w:sz w:val="24"/>
          <w:szCs w:val="24"/>
        </w:rPr>
      </w:pPr>
      <w:r>
        <w:rPr>
          <w:rFonts w:eastAsia="Calibri"/>
          <w:sz w:val="24"/>
          <w:szCs w:val="24"/>
        </w:rPr>
        <w:lastRenderedPageBreak/>
        <w:tab/>
      </w:r>
      <w:r w:rsidR="00E24C89">
        <w:rPr>
          <w:rFonts w:eastAsia="Calibri"/>
          <w:sz w:val="24"/>
          <w:szCs w:val="24"/>
        </w:rPr>
        <w:t>(</w:t>
      </w:r>
      <w:r w:rsidR="00490D96">
        <w:rPr>
          <w:rFonts w:eastAsia="Calibri"/>
          <w:sz w:val="24"/>
          <w:szCs w:val="24"/>
        </w:rPr>
        <w:t>f</w:t>
      </w:r>
      <w:r w:rsidR="00E24C89">
        <w:rPr>
          <w:rFonts w:eastAsia="Calibri"/>
          <w:sz w:val="24"/>
          <w:szCs w:val="24"/>
        </w:rPr>
        <w:t xml:space="preserve">) </w:t>
      </w:r>
      <w:r w:rsidR="00113954">
        <w:rPr>
          <w:rFonts w:eastAsia="Calibri"/>
          <w:sz w:val="24"/>
          <w:szCs w:val="24"/>
        </w:rPr>
        <w:t>Subsection</w:t>
      </w:r>
      <w:r w:rsidR="00141470">
        <w:rPr>
          <w:rFonts w:eastAsia="Calibri"/>
          <w:sz w:val="24"/>
          <w:szCs w:val="24"/>
        </w:rPr>
        <w:t>s</w:t>
      </w:r>
      <w:r w:rsidR="00113954">
        <w:rPr>
          <w:rFonts w:eastAsia="Calibri"/>
          <w:sz w:val="24"/>
          <w:szCs w:val="24"/>
        </w:rPr>
        <w:t xml:space="preserve"> (</w:t>
      </w:r>
      <w:r w:rsidR="00490D96">
        <w:rPr>
          <w:rFonts w:eastAsia="Calibri"/>
          <w:sz w:val="24"/>
          <w:szCs w:val="24"/>
        </w:rPr>
        <w:t>b</w:t>
      </w:r>
      <w:r w:rsidR="00113954">
        <w:rPr>
          <w:rFonts w:eastAsia="Calibri"/>
          <w:sz w:val="24"/>
          <w:szCs w:val="24"/>
        </w:rPr>
        <w:t>)</w:t>
      </w:r>
      <w:r w:rsidR="00141470">
        <w:rPr>
          <w:rFonts w:eastAsia="Calibri"/>
          <w:sz w:val="24"/>
          <w:szCs w:val="24"/>
        </w:rPr>
        <w:t xml:space="preserve"> and (e)</w:t>
      </w:r>
      <w:r w:rsidR="00113954">
        <w:rPr>
          <w:rFonts w:eastAsia="Calibri"/>
          <w:sz w:val="24"/>
          <w:szCs w:val="24"/>
        </w:rPr>
        <w:t xml:space="preserve"> of t</w:t>
      </w:r>
      <w:r w:rsidR="00675087">
        <w:rPr>
          <w:rFonts w:eastAsia="Calibri"/>
          <w:sz w:val="24"/>
          <w:szCs w:val="24"/>
        </w:rPr>
        <w:t>his section</w:t>
      </w:r>
      <w:r w:rsidR="00E24C89">
        <w:rPr>
          <w:rFonts w:eastAsia="Calibri"/>
          <w:sz w:val="24"/>
          <w:szCs w:val="24"/>
        </w:rPr>
        <w:t xml:space="preserve"> shall </w:t>
      </w:r>
      <w:r w:rsidR="00E24C89" w:rsidRPr="00331CE8">
        <w:rPr>
          <w:rFonts w:eastAsia="Calibri"/>
          <w:sz w:val="24"/>
          <w:szCs w:val="24"/>
        </w:rPr>
        <w:t xml:space="preserve">expire on September </w:t>
      </w:r>
      <w:r w:rsidR="00B50F37">
        <w:rPr>
          <w:rFonts w:eastAsia="Calibri"/>
          <w:sz w:val="24"/>
          <w:szCs w:val="24"/>
        </w:rPr>
        <w:t>1</w:t>
      </w:r>
      <w:r w:rsidR="00113954">
        <w:rPr>
          <w:rFonts w:eastAsia="Calibri"/>
          <w:sz w:val="24"/>
          <w:szCs w:val="24"/>
        </w:rPr>
        <w:t>5</w:t>
      </w:r>
      <w:r w:rsidR="00E24C89" w:rsidRPr="00331CE8">
        <w:rPr>
          <w:rFonts w:eastAsia="Calibri"/>
          <w:sz w:val="24"/>
          <w:szCs w:val="24"/>
        </w:rPr>
        <w:t>, 20</w:t>
      </w:r>
      <w:r w:rsidR="001B45E9">
        <w:rPr>
          <w:rFonts w:eastAsia="Calibri"/>
          <w:sz w:val="24"/>
          <w:szCs w:val="24"/>
        </w:rPr>
        <w:t>2</w:t>
      </w:r>
      <w:r w:rsidR="00113954">
        <w:rPr>
          <w:rFonts w:eastAsia="Calibri"/>
          <w:sz w:val="24"/>
          <w:szCs w:val="24"/>
        </w:rPr>
        <w:t>3</w:t>
      </w:r>
      <w:r w:rsidR="00E24C89" w:rsidRPr="00331CE8">
        <w:rPr>
          <w:rFonts w:eastAsia="Calibri"/>
          <w:sz w:val="24"/>
          <w:szCs w:val="24"/>
        </w:rPr>
        <w:t>.</w:t>
      </w:r>
    </w:p>
    <w:p w14:paraId="3AD9FE5A" w14:textId="4523DCD3" w:rsidR="003A2626" w:rsidRDefault="003A2626" w:rsidP="00F85AA3">
      <w:pPr>
        <w:spacing w:line="480" w:lineRule="auto"/>
        <w:rPr>
          <w:rFonts w:eastAsia="Calibri"/>
          <w:sz w:val="24"/>
          <w:szCs w:val="24"/>
        </w:rPr>
      </w:pPr>
      <w:r>
        <w:rPr>
          <w:rFonts w:eastAsia="Calibri"/>
          <w:sz w:val="24"/>
          <w:szCs w:val="24"/>
        </w:rPr>
        <w:tab/>
        <w:t xml:space="preserve">Sec. 3.  </w:t>
      </w:r>
      <w:r w:rsidRPr="003A2626">
        <w:rPr>
          <w:rFonts w:eastAsia="Calibri"/>
          <w:sz w:val="24"/>
          <w:szCs w:val="24"/>
        </w:rPr>
        <w:t xml:space="preserve">The Committee on </w:t>
      </w:r>
      <w:r>
        <w:rPr>
          <w:rFonts w:eastAsia="Calibri"/>
          <w:sz w:val="24"/>
          <w:szCs w:val="24"/>
        </w:rPr>
        <w:t>Business and Economic Development and the Committee on Executive Administration and Labor</w:t>
      </w:r>
      <w:r w:rsidRPr="003A2626">
        <w:rPr>
          <w:rFonts w:eastAsia="Calibri"/>
          <w:sz w:val="24"/>
          <w:szCs w:val="24"/>
        </w:rPr>
        <w:t xml:space="preserve"> </w:t>
      </w:r>
      <w:r>
        <w:rPr>
          <w:rFonts w:eastAsia="Calibri"/>
          <w:sz w:val="24"/>
          <w:szCs w:val="24"/>
        </w:rPr>
        <w:t>are</w:t>
      </w:r>
      <w:r w:rsidRPr="003A2626">
        <w:rPr>
          <w:rFonts w:eastAsia="Calibri"/>
          <w:sz w:val="24"/>
          <w:szCs w:val="24"/>
        </w:rPr>
        <w:t xml:space="preserve"> authorized to hold a public roundtable during the period July 15, 20</w:t>
      </w:r>
      <w:r>
        <w:rPr>
          <w:rFonts w:eastAsia="Calibri"/>
          <w:sz w:val="24"/>
          <w:szCs w:val="24"/>
        </w:rPr>
        <w:t>23</w:t>
      </w:r>
      <w:r w:rsidRPr="003A2626">
        <w:rPr>
          <w:rFonts w:eastAsia="Calibri"/>
          <w:sz w:val="24"/>
          <w:szCs w:val="24"/>
        </w:rPr>
        <w:t>, through September 15, 20</w:t>
      </w:r>
      <w:r>
        <w:rPr>
          <w:rFonts w:eastAsia="Calibri"/>
          <w:sz w:val="24"/>
          <w:szCs w:val="24"/>
        </w:rPr>
        <w:t>23</w:t>
      </w:r>
      <w:r w:rsidRPr="003A2626">
        <w:rPr>
          <w:rFonts w:eastAsia="Calibri"/>
          <w:sz w:val="24"/>
          <w:szCs w:val="24"/>
        </w:rPr>
        <w:t xml:space="preserve">, in accordance with Rule 501 on issues related to </w:t>
      </w:r>
      <w:r>
        <w:rPr>
          <w:rFonts w:eastAsia="Calibri"/>
          <w:sz w:val="24"/>
          <w:szCs w:val="24"/>
        </w:rPr>
        <w:t xml:space="preserve">sexual harassment in the </w:t>
      </w:r>
      <w:proofErr w:type="gramStart"/>
      <w:r>
        <w:rPr>
          <w:rFonts w:eastAsia="Calibri"/>
          <w:sz w:val="24"/>
          <w:szCs w:val="24"/>
        </w:rPr>
        <w:t>District</w:t>
      </w:r>
      <w:proofErr w:type="gramEnd"/>
      <w:r>
        <w:rPr>
          <w:rFonts w:eastAsia="Calibri"/>
          <w:sz w:val="24"/>
          <w:szCs w:val="24"/>
        </w:rPr>
        <w:t xml:space="preserve"> government</w:t>
      </w:r>
      <w:r w:rsidRPr="003A2626">
        <w:rPr>
          <w:rFonts w:eastAsia="Calibri"/>
          <w:sz w:val="24"/>
          <w:szCs w:val="24"/>
        </w:rPr>
        <w:t>.</w:t>
      </w:r>
    </w:p>
    <w:p w14:paraId="0BDB6804" w14:textId="5F696DF8" w:rsidR="00373E58" w:rsidRDefault="00373E58" w:rsidP="00F85AA3">
      <w:pPr>
        <w:spacing w:line="480" w:lineRule="auto"/>
        <w:rPr>
          <w:rFonts w:eastAsia="Calibri"/>
          <w:sz w:val="24"/>
          <w:szCs w:val="24"/>
        </w:rPr>
      </w:pPr>
      <w:r>
        <w:rPr>
          <w:rFonts w:eastAsia="Calibri"/>
          <w:sz w:val="24"/>
          <w:szCs w:val="24"/>
        </w:rPr>
        <w:tab/>
        <w:t>Sec. 4. The Council Vaccination Policy Approval Resolution of 2021, effective October 5, 2021 (R24-240, 67 DCR 11003) is repealed.</w:t>
      </w:r>
    </w:p>
    <w:p w14:paraId="4383C749" w14:textId="558B6BC6" w:rsidR="005E1924" w:rsidRPr="00331CE8" w:rsidRDefault="00B6052D" w:rsidP="00F85AA3">
      <w:pPr>
        <w:spacing w:line="480" w:lineRule="auto"/>
        <w:rPr>
          <w:sz w:val="24"/>
          <w:szCs w:val="24"/>
        </w:rPr>
      </w:pPr>
      <w:r w:rsidRPr="006D31E6">
        <w:rPr>
          <w:rFonts w:eastAsia="Calibri"/>
          <w:sz w:val="24"/>
          <w:szCs w:val="24"/>
        </w:rPr>
        <w:tab/>
      </w:r>
      <w:r w:rsidR="008A2EEA" w:rsidRPr="006D31E6">
        <w:rPr>
          <w:rFonts w:eastAsia="Calibri"/>
          <w:sz w:val="24"/>
          <w:szCs w:val="24"/>
        </w:rPr>
        <w:t xml:space="preserve">Sec. </w:t>
      </w:r>
      <w:r w:rsidR="007E5D51">
        <w:rPr>
          <w:rFonts w:eastAsia="Calibri"/>
          <w:sz w:val="24"/>
          <w:szCs w:val="24"/>
        </w:rPr>
        <w:t>5</w:t>
      </w:r>
      <w:r w:rsidR="008A2EEA" w:rsidRPr="006D31E6">
        <w:rPr>
          <w:rFonts w:eastAsia="Calibri"/>
          <w:sz w:val="24"/>
          <w:szCs w:val="24"/>
        </w:rPr>
        <w:t xml:space="preserve">.  </w:t>
      </w:r>
      <w:r w:rsidR="006D0371" w:rsidRPr="006D31E6">
        <w:rPr>
          <w:rFonts w:eastAsia="Calibri"/>
          <w:sz w:val="24"/>
          <w:szCs w:val="24"/>
        </w:rPr>
        <w:t>This resolution shall take effect immediately.</w:t>
      </w:r>
    </w:p>
    <w:sectPr w:rsidR="005E1924" w:rsidRPr="00331CE8" w:rsidSect="003649FB">
      <w:footerReference w:type="default" r:id="rId8"/>
      <w:pgSz w:w="12240" w:h="15840"/>
      <w:pgMar w:top="1170" w:right="1440" w:bottom="1170" w:left="1440" w:header="720" w:footer="522"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EA08" w14:textId="77777777" w:rsidR="00664570" w:rsidRDefault="00664570" w:rsidP="00C7326C">
      <w:r>
        <w:separator/>
      </w:r>
    </w:p>
  </w:endnote>
  <w:endnote w:type="continuationSeparator" w:id="0">
    <w:p w14:paraId="545C99BD" w14:textId="77777777" w:rsidR="00664570" w:rsidRDefault="00664570" w:rsidP="00C7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897686"/>
      <w:docPartObj>
        <w:docPartGallery w:val="Page Numbers (Bottom of Page)"/>
        <w:docPartUnique/>
      </w:docPartObj>
    </w:sdtPr>
    <w:sdtEndPr>
      <w:rPr>
        <w:rFonts w:ascii="Century Schoolbook" w:hAnsi="Century Schoolbook"/>
      </w:rPr>
    </w:sdtEndPr>
    <w:sdtContent>
      <w:p w14:paraId="6A196CBD" w14:textId="77777777" w:rsidR="00033088" w:rsidRPr="00065C32" w:rsidRDefault="00033088">
        <w:pPr>
          <w:pStyle w:val="Footer"/>
          <w:jc w:val="center"/>
          <w:rPr>
            <w:rFonts w:ascii="Century Schoolbook" w:hAnsi="Century Schoolbook"/>
          </w:rPr>
        </w:pPr>
        <w:r w:rsidRPr="00065C32">
          <w:rPr>
            <w:rFonts w:ascii="Century Schoolbook" w:hAnsi="Century Schoolbook"/>
          </w:rPr>
          <w:fldChar w:fldCharType="begin"/>
        </w:r>
        <w:r w:rsidRPr="00065C32">
          <w:rPr>
            <w:rFonts w:ascii="Century Schoolbook" w:hAnsi="Century Schoolbook"/>
          </w:rPr>
          <w:instrText xml:space="preserve"> PAGE   \* MERGEFORMAT </w:instrText>
        </w:r>
        <w:r w:rsidRPr="00065C32">
          <w:rPr>
            <w:rFonts w:ascii="Century Schoolbook" w:hAnsi="Century Schoolbook"/>
          </w:rPr>
          <w:fldChar w:fldCharType="separate"/>
        </w:r>
        <w:r>
          <w:rPr>
            <w:rFonts w:ascii="Century Schoolbook" w:hAnsi="Century Schoolbook"/>
            <w:noProof/>
          </w:rPr>
          <w:t>2</w:t>
        </w:r>
        <w:r w:rsidRPr="00065C32">
          <w:rPr>
            <w:rFonts w:ascii="Century Schoolbook" w:hAnsi="Century Schoolbook"/>
            <w:noProof/>
          </w:rPr>
          <w:fldChar w:fldCharType="end"/>
        </w:r>
      </w:p>
    </w:sdtContent>
  </w:sdt>
  <w:p w14:paraId="6C6D6F8A" w14:textId="77777777" w:rsidR="00033088" w:rsidRDefault="00033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7DF1" w14:textId="77777777" w:rsidR="00664570" w:rsidRDefault="00664570" w:rsidP="00C7326C">
      <w:r>
        <w:separator/>
      </w:r>
    </w:p>
  </w:footnote>
  <w:footnote w:type="continuationSeparator" w:id="0">
    <w:p w14:paraId="61BC7910" w14:textId="77777777" w:rsidR="00664570" w:rsidRDefault="00664570" w:rsidP="00C7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50A2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489D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404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DAD9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9F29C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B6C2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D4E8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BA63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D62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64E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2370D"/>
    <w:multiLevelType w:val="hybridMultilevel"/>
    <w:tmpl w:val="42307DD2"/>
    <w:lvl w:ilvl="0" w:tplc="FC6AF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781E33"/>
    <w:multiLevelType w:val="hybridMultilevel"/>
    <w:tmpl w:val="4C3609EA"/>
    <w:lvl w:ilvl="0" w:tplc="E5EC47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5C2B34"/>
    <w:multiLevelType w:val="hybridMultilevel"/>
    <w:tmpl w:val="09042646"/>
    <w:lvl w:ilvl="0" w:tplc="76F41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804733">
    <w:abstractNumId w:val="11"/>
  </w:num>
  <w:num w:numId="2" w16cid:durableId="2071465993">
    <w:abstractNumId w:val="12"/>
  </w:num>
  <w:num w:numId="3" w16cid:durableId="1968394148">
    <w:abstractNumId w:val="10"/>
  </w:num>
  <w:num w:numId="4" w16cid:durableId="440731720">
    <w:abstractNumId w:val="9"/>
  </w:num>
  <w:num w:numId="5" w16cid:durableId="1092168784">
    <w:abstractNumId w:val="7"/>
  </w:num>
  <w:num w:numId="6" w16cid:durableId="821390898">
    <w:abstractNumId w:val="6"/>
  </w:num>
  <w:num w:numId="7" w16cid:durableId="1491940455">
    <w:abstractNumId w:val="5"/>
  </w:num>
  <w:num w:numId="8" w16cid:durableId="355889427">
    <w:abstractNumId w:val="4"/>
  </w:num>
  <w:num w:numId="9" w16cid:durableId="1114205696">
    <w:abstractNumId w:val="8"/>
  </w:num>
  <w:num w:numId="10" w16cid:durableId="1270815257">
    <w:abstractNumId w:val="3"/>
  </w:num>
  <w:num w:numId="11" w16cid:durableId="665984489">
    <w:abstractNumId w:val="2"/>
  </w:num>
  <w:num w:numId="12" w16cid:durableId="384717857">
    <w:abstractNumId w:val="1"/>
  </w:num>
  <w:num w:numId="13" w16cid:durableId="2030907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F5"/>
    <w:rsid w:val="00033088"/>
    <w:rsid w:val="00036FF4"/>
    <w:rsid w:val="00042117"/>
    <w:rsid w:val="00046695"/>
    <w:rsid w:val="00047351"/>
    <w:rsid w:val="00050F94"/>
    <w:rsid w:val="000620EA"/>
    <w:rsid w:val="00065C32"/>
    <w:rsid w:val="00070951"/>
    <w:rsid w:val="0007731B"/>
    <w:rsid w:val="00091A47"/>
    <w:rsid w:val="00096198"/>
    <w:rsid w:val="000A23EB"/>
    <w:rsid w:val="000A5407"/>
    <w:rsid w:val="000B077A"/>
    <w:rsid w:val="000C319D"/>
    <w:rsid w:val="000C5B66"/>
    <w:rsid w:val="000C762B"/>
    <w:rsid w:val="000D3C60"/>
    <w:rsid w:val="000E0947"/>
    <w:rsid w:val="000E4558"/>
    <w:rsid w:val="000F00AC"/>
    <w:rsid w:val="000F04C0"/>
    <w:rsid w:val="001032E4"/>
    <w:rsid w:val="001108D7"/>
    <w:rsid w:val="00113954"/>
    <w:rsid w:val="00116806"/>
    <w:rsid w:val="0012607F"/>
    <w:rsid w:val="00127DFE"/>
    <w:rsid w:val="0013152C"/>
    <w:rsid w:val="001409EE"/>
    <w:rsid w:val="00141470"/>
    <w:rsid w:val="00141F6F"/>
    <w:rsid w:val="00147340"/>
    <w:rsid w:val="00160024"/>
    <w:rsid w:val="00166454"/>
    <w:rsid w:val="00172A4F"/>
    <w:rsid w:val="00175D09"/>
    <w:rsid w:val="001A665B"/>
    <w:rsid w:val="001B45E9"/>
    <w:rsid w:val="001B57C1"/>
    <w:rsid w:val="001C468A"/>
    <w:rsid w:val="001C52AC"/>
    <w:rsid w:val="001C5EE2"/>
    <w:rsid w:val="001E1162"/>
    <w:rsid w:val="001F0CE6"/>
    <w:rsid w:val="001F25F7"/>
    <w:rsid w:val="00201C90"/>
    <w:rsid w:val="00203C1F"/>
    <w:rsid w:val="00204F99"/>
    <w:rsid w:val="0024100C"/>
    <w:rsid w:val="00241B2C"/>
    <w:rsid w:val="00243B05"/>
    <w:rsid w:val="002504EB"/>
    <w:rsid w:val="002514AC"/>
    <w:rsid w:val="00253258"/>
    <w:rsid w:val="002542EA"/>
    <w:rsid w:val="0026448D"/>
    <w:rsid w:val="00265E10"/>
    <w:rsid w:val="0027131A"/>
    <w:rsid w:val="002715D7"/>
    <w:rsid w:val="00295F15"/>
    <w:rsid w:val="002A089D"/>
    <w:rsid w:val="002A63F5"/>
    <w:rsid w:val="002E416A"/>
    <w:rsid w:val="002E73CD"/>
    <w:rsid w:val="002F2D5F"/>
    <w:rsid w:val="002F62B8"/>
    <w:rsid w:val="003044A1"/>
    <w:rsid w:val="00304960"/>
    <w:rsid w:val="00331CE8"/>
    <w:rsid w:val="003327F6"/>
    <w:rsid w:val="00343A5D"/>
    <w:rsid w:val="0034441E"/>
    <w:rsid w:val="0035203B"/>
    <w:rsid w:val="003649FB"/>
    <w:rsid w:val="00373E58"/>
    <w:rsid w:val="00386D2A"/>
    <w:rsid w:val="003927AC"/>
    <w:rsid w:val="0039713E"/>
    <w:rsid w:val="003A2626"/>
    <w:rsid w:val="003A51DA"/>
    <w:rsid w:val="003A6401"/>
    <w:rsid w:val="003B518B"/>
    <w:rsid w:val="003C19BD"/>
    <w:rsid w:val="003E4146"/>
    <w:rsid w:val="003E5206"/>
    <w:rsid w:val="004014C1"/>
    <w:rsid w:val="00436460"/>
    <w:rsid w:val="00450D91"/>
    <w:rsid w:val="00461F2C"/>
    <w:rsid w:val="004820E6"/>
    <w:rsid w:val="00490D96"/>
    <w:rsid w:val="00497B6F"/>
    <w:rsid w:val="004B4781"/>
    <w:rsid w:val="004C4FD7"/>
    <w:rsid w:val="004E147D"/>
    <w:rsid w:val="004E1C91"/>
    <w:rsid w:val="004F57CB"/>
    <w:rsid w:val="00500FDB"/>
    <w:rsid w:val="0050146F"/>
    <w:rsid w:val="00512075"/>
    <w:rsid w:val="00513F87"/>
    <w:rsid w:val="00531B78"/>
    <w:rsid w:val="005333D7"/>
    <w:rsid w:val="00540848"/>
    <w:rsid w:val="0055321D"/>
    <w:rsid w:val="00557EF8"/>
    <w:rsid w:val="00563B2F"/>
    <w:rsid w:val="00567E9F"/>
    <w:rsid w:val="00571E1D"/>
    <w:rsid w:val="00575A0C"/>
    <w:rsid w:val="0058237A"/>
    <w:rsid w:val="0058314C"/>
    <w:rsid w:val="00586740"/>
    <w:rsid w:val="00592863"/>
    <w:rsid w:val="005B3AA7"/>
    <w:rsid w:val="005B48E9"/>
    <w:rsid w:val="005C08D8"/>
    <w:rsid w:val="005C2876"/>
    <w:rsid w:val="005C794E"/>
    <w:rsid w:val="005D3F5B"/>
    <w:rsid w:val="005E1924"/>
    <w:rsid w:val="005F1431"/>
    <w:rsid w:val="005F2946"/>
    <w:rsid w:val="00600AD9"/>
    <w:rsid w:val="006259BF"/>
    <w:rsid w:val="006321EB"/>
    <w:rsid w:val="00634CDF"/>
    <w:rsid w:val="00650E93"/>
    <w:rsid w:val="00664570"/>
    <w:rsid w:val="00666D8D"/>
    <w:rsid w:val="00675087"/>
    <w:rsid w:val="00682C7C"/>
    <w:rsid w:val="00694B04"/>
    <w:rsid w:val="006963D5"/>
    <w:rsid w:val="006A16FB"/>
    <w:rsid w:val="006A1EAE"/>
    <w:rsid w:val="006A4997"/>
    <w:rsid w:val="006C7CEE"/>
    <w:rsid w:val="006D0371"/>
    <w:rsid w:val="006D0706"/>
    <w:rsid w:val="006D220E"/>
    <w:rsid w:val="006D31E6"/>
    <w:rsid w:val="006D398B"/>
    <w:rsid w:val="006E3105"/>
    <w:rsid w:val="006E47E3"/>
    <w:rsid w:val="006F37C6"/>
    <w:rsid w:val="007020C8"/>
    <w:rsid w:val="0071587C"/>
    <w:rsid w:val="00717F3F"/>
    <w:rsid w:val="00723918"/>
    <w:rsid w:val="00723BDB"/>
    <w:rsid w:val="00731908"/>
    <w:rsid w:val="00741781"/>
    <w:rsid w:val="0075167C"/>
    <w:rsid w:val="0075301F"/>
    <w:rsid w:val="0075409D"/>
    <w:rsid w:val="00766DDF"/>
    <w:rsid w:val="0077602F"/>
    <w:rsid w:val="007913C4"/>
    <w:rsid w:val="00792463"/>
    <w:rsid w:val="007B578D"/>
    <w:rsid w:val="007C33DB"/>
    <w:rsid w:val="007C4C51"/>
    <w:rsid w:val="007E0A84"/>
    <w:rsid w:val="007E0E5A"/>
    <w:rsid w:val="007E4AC3"/>
    <w:rsid w:val="007E5D51"/>
    <w:rsid w:val="007F2C77"/>
    <w:rsid w:val="007F4EBA"/>
    <w:rsid w:val="00813871"/>
    <w:rsid w:val="00815E1A"/>
    <w:rsid w:val="008160BE"/>
    <w:rsid w:val="00820A6B"/>
    <w:rsid w:val="00823226"/>
    <w:rsid w:val="00831733"/>
    <w:rsid w:val="00840145"/>
    <w:rsid w:val="0085683D"/>
    <w:rsid w:val="00877899"/>
    <w:rsid w:val="008919F4"/>
    <w:rsid w:val="008938DD"/>
    <w:rsid w:val="008A2853"/>
    <w:rsid w:val="008A2EEA"/>
    <w:rsid w:val="008A355C"/>
    <w:rsid w:val="008A66F2"/>
    <w:rsid w:val="008D1F41"/>
    <w:rsid w:val="008D4BF1"/>
    <w:rsid w:val="008E61E7"/>
    <w:rsid w:val="008F3CE6"/>
    <w:rsid w:val="008F4E0F"/>
    <w:rsid w:val="00913E8F"/>
    <w:rsid w:val="009156F9"/>
    <w:rsid w:val="00922AFB"/>
    <w:rsid w:val="00927CB3"/>
    <w:rsid w:val="00930570"/>
    <w:rsid w:val="00931081"/>
    <w:rsid w:val="009343E7"/>
    <w:rsid w:val="00940870"/>
    <w:rsid w:val="00942BFD"/>
    <w:rsid w:val="00946CB0"/>
    <w:rsid w:val="0096295C"/>
    <w:rsid w:val="00971854"/>
    <w:rsid w:val="00972A52"/>
    <w:rsid w:val="009A71A9"/>
    <w:rsid w:val="009B6048"/>
    <w:rsid w:val="009C6A4D"/>
    <w:rsid w:val="009D20BD"/>
    <w:rsid w:val="009D5BA6"/>
    <w:rsid w:val="009E7AFA"/>
    <w:rsid w:val="00A01462"/>
    <w:rsid w:val="00A046E2"/>
    <w:rsid w:val="00A25EF9"/>
    <w:rsid w:val="00A32D38"/>
    <w:rsid w:val="00A37CFC"/>
    <w:rsid w:val="00A47809"/>
    <w:rsid w:val="00A51EB7"/>
    <w:rsid w:val="00A55014"/>
    <w:rsid w:val="00A72146"/>
    <w:rsid w:val="00A778B8"/>
    <w:rsid w:val="00A824A1"/>
    <w:rsid w:val="00AA09B8"/>
    <w:rsid w:val="00AA3FE3"/>
    <w:rsid w:val="00AA6804"/>
    <w:rsid w:val="00AA68EF"/>
    <w:rsid w:val="00AB33DD"/>
    <w:rsid w:val="00AB3D9E"/>
    <w:rsid w:val="00AB5CC4"/>
    <w:rsid w:val="00AB723B"/>
    <w:rsid w:val="00AD4B61"/>
    <w:rsid w:val="00B016D3"/>
    <w:rsid w:val="00B050AA"/>
    <w:rsid w:val="00B15CFD"/>
    <w:rsid w:val="00B43924"/>
    <w:rsid w:val="00B50F37"/>
    <w:rsid w:val="00B60347"/>
    <w:rsid w:val="00B603D4"/>
    <w:rsid w:val="00B6052D"/>
    <w:rsid w:val="00B64975"/>
    <w:rsid w:val="00B667FA"/>
    <w:rsid w:val="00B82FF6"/>
    <w:rsid w:val="00B87911"/>
    <w:rsid w:val="00B902DE"/>
    <w:rsid w:val="00B94825"/>
    <w:rsid w:val="00B9518D"/>
    <w:rsid w:val="00B97CB6"/>
    <w:rsid w:val="00B97FCB"/>
    <w:rsid w:val="00BA5D12"/>
    <w:rsid w:val="00BA609A"/>
    <w:rsid w:val="00BB2A37"/>
    <w:rsid w:val="00BC51A5"/>
    <w:rsid w:val="00BD0A92"/>
    <w:rsid w:val="00BF445E"/>
    <w:rsid w:val="00C159E8"/>
    <w:rsid w:val="00C26CC7"/>
    <w:rsid w:val="00C37AF1"/>
    <w:rsid w:val="00C64D01"/>
    <w:rsid w:val="00C7326C"/>
    <w:rsid w:val="00C773E0"/>
    <w:rsid w:val="00C9626B"/>
    <w:rsid w:val="00C96E8C"/>
    <w:rsid w:val="00CA318B"/>
    <w:rsid w:val="00CC1CE4"/>
    <w:rsid w:val="00CC65F4"/>
    <w:rsid w:val="00CE0DDF"/>
    <w:rsid w:val="00CE1461"/>
    <w:rsid w:val="00CE3043"/>
    <w:rsid w:val="00CE742D"/>
    <w:rsid w:val="00D000F7"/>
    <w:rsid w:val="00D00ADB"/>
    <w:rsid w:val="00D22FB6"/>
    <w:rsid w:val="00D300E6"/>
    <w:rsid w:val="00D509DE"/>
    <w:rsid w:val="00D53A90"/>
    <w:rsid w:val="00D61395"/>
    <w:rsid w:val="00D631C4"/>
    <w:rsid w:val="00D65329"/>
    <w:rsid w:val="00D67BAC"/>
    <w:rsid w:val="00D82165"/>
    <w:rsid w:val="00D92961"/>
    <w:rsid w:val="00DA3517"/>
    <w:rsid w:val="00DA666F"/>
    <w:rsid w:val="00DB16FE"/>
    <w:rsid w:val="00DB3B87"/>
    <w:rsid w:val="00DC6784"/>
    <w:rsid w:val="00DD4DF5"/>
    <w:rsid w:val="00DD76AD"/>
    <w:rsid w:val="00DE44C5"/>
    <w:rsid w:val="00E0124E"/>
    <w:rsid w:val="00E15924"/>
    <w:rsid w:val="00E162F5"/>
    <w:rsid w:val="00E1724E"/>
    <w:rsid w:val="00E24C89"/>
    <w:rsid w:val="00E33DCE"/>
    <w:rsid w:val="00E35A7F"/>
    <w:rsid w:val="00E53BA5"/>
    <w:rsid w:val="00E54A04"/>
    <w:rsid w:val="00E61B6F"/>
    <w:rsid w:val="00E73F80"/>
    <w:rsid w:val="00E83E7A"/>
    <w:rsid w:val="00E84BD6"/>
    <w:rsid w:val="00E8675D"/>
    <w:rsid w:val="00E91102"/>
    <w:rsid w:val="00E9117E"/>
    <w:rsid w:val="00E92E85"/>
    <w:rsid w:val="00EB0B81"/>
    <w:rsid w:val="00EB120B"/>
    <w:rsid w:val="00EB6D21"/>
    <w:rsid w:val="00EE5DFB"/>
    <w:rsid w:val="00EF41DD"/>
    <w:rsid w:val="00EF6E4B"/>
    <w:rsid w:val="00F02DBB"/>
    <w:rsid w:val="00F03DF9"/>
    <w:rsid w:val="00F15560"/>
    <w:rsid w:val="00F22BD7"/>
    <w:rsid w:val="00F2549B"/>
    <w:rsid w:val="00F30347"/>
    <w:rsid w:val="00F40B93"/>
    <w:rsid w:val="00F41014"/>
    <w:rsid w:val="00F442DE"/>
    <w:rsid w:val="00F56A5B"/>
    <w:rsid w:val="00F57BD5"/>
    <w:rsid w:val="00F7191A"/>
    <w:rsid w:val="00F73445"/>
    <w:rsid w:val="00F847BA"/>
    <w:rsid w:val="00F85AA3"/>
    <w:rsid w:val="00F86C5D"/>
    <w:rsid w:val="00F87F16"/>
    <w:rsid w:val="00FA533B"/>
    <w:rsid w:val="00FB2002"/>
    <w:rsid w:val="00FE060E"/>
    <w:rsid w:val="00FF2846"/>
    <w:rsid w:val="00FF2AEF"/>
    <w:rsid w:val="00FF5C1C"/>
    <w:rsid w:val="3791E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133E2"/>
  <w15:docId w15:val="{9FD4A135-80F6-4A5E-90C9-63687FA2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FB"/>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unhideWhenUsed/>
    <w:rsid w:val="003649FB"/>
    <w:rPr>
      <w:rFonts w:ascii="Times New Roman" w:hAnsi="Times New Roman"/>
      <w:sz w:val="24"/>
    </w:rPr>
  </w:style>
  <w:style w:type="paragraph" w:styleId="Header">
    <w:name w:val="header"/>
    <w:basedOn w:val="Normal"/>
    <w:link w:val="HeaderChar"/>
    <w:uiPriority w:val="99"/>
    <w:unhideWhenUsed/>
    <w:rsid w:val="00C7326C"/>
    <w:pPr>
      <w:tabs>
        <w:tab w:val="center" w:pos="4680"/>
        <w:tab w:val="right" w:pos="9360"/>
      </w:tabs>
    </w:pPr>
  </w:style>
  <w:style w:type="character" w:customStyle="1" w:styleId="HeaderChar">
    <w:name w:val="Header Char"/>
    <w:basedOn w:val="DefaultParagraphFont"/>
    <w:link w:val="Header"/>
    <w:uiPriority w:val="99"/>
    <w:rsid w:val="00C7326C"/>
    <w:rPr>
      <w:rFonts w:ascii="Times New Roman" w:hAnsi="Times New Roman" w:cs="Times New Roman"/>
      <w:sz w:val="20"/>
      <w:szCs w:val="20"/>
    </w:rPr>
  </w:style>
  <w:style w:type="paragraph" w:styleId="Footer">
    <w:name w:val="footer"/>
    <w:basedOn w:val="Normal"/>
    <w:link w:val="FooterChar"/>
    <w:uiPriority w:val="99"/>
    <w:unhideWhenUsed/>
    <w:rsid w:val="00C7326C"/>
    <w:pPr>
      <w:tabs>
        <w:tab w:val="center" w:pos="4680"/>
        <w:tab w:val="right" w:pos="9360"/>
      </w:tabs>
    </w:pPr>
  </w:style>
  <w:style w:type="character" w:customStyle="1" w:styleId="FooterChar">
    <w:name w:val="Footer Char"/>
    <w:basedOn w:val="DefaultParagraphFont"/>
    <w:link w:val="Footer"/>
    <w:uiPriority w:val="99"/>
    <w:rsid w:val="00C7326C"/>
    <w:rPr>
      <w:rFonts w:ascii="Times New Roman" w:hAnsi="Times New Roman" w:cs="Times New Roman"/>
      <w:sz w:val="20"/>
      <w:szCs w:val="20"/>
    </w:rPr>
  </w:style>
  <w:style w:type="character" w:customStyle="1" w:styleId="term1">
    <w:name w:val="term1"/>
    <w:basedOn w:val="DefaultParagraphFont"/>
    <w:rsid w:val="00F15560"/>
    <w:rPr>
      <w:b/>
      <w:bCs/>
    </w:rPr>
  </w:style>
  <w:style w:type="paragraph" w:styleId="ListParagraph">
    <w:name w:val="List Paragraph"/>
    <w:basedOn w:val="Normal"/>
    <w:uiPriority w:val="34"/>
    <w:qFormat/>
    <w:rsid w:val="000F00AC"/>
    <w:pPr>
      <w:ind w:left="720"/>
      <w:contextualSpacing/>
    </w:pPr>
  </w:style>
  <w:style w:type="paragraph" w:customStyle="1" w:styleId="LongTitle">
    <w:name w:val="Long Title"/>
    <w:basedOn w:val="Normal"/>
    <w:rsid w:val="00BF445E"/>
    <w:pPr>
      <w:autoSpaceDE/>
      <w:autoSpaceDN/>
      <w:adjustRightInd/>
      <w:spacing w:after="240"/>
      <w:ind w:left="720" w:hanging="720"/>
    </w:pPr>
    <w:rPr>
      <w:rFonts w:cstheme="minorBidi"/>
      <w:sz w:val="24"/>
      <w:szCs w:val="22"/>
    </w:rPr>
  </w:style>
  <w:style w:type="paragraph" w:customStyle="1" w:styleId="Sections">
    <w:name w:val="Sections"/>
    <w:basedOn w:val="Normal"/>
    <w:qFormat/>
    <w:rsid w:val="00BF445E"/>
    <w:pPr>
      <w:autoSpaceDE/>
      <w:autoSpaceDN/>
      <w:adjustRightInd/>
      <w:spacing w:line="480" w:lineRule="exact"/>
      <w:ind w:firstLine="720"/>
    </w:pPr>
    <w:rPr>
      <w:rFonts w:cstheme="minorBidi"/>
      <w:sz w:val="24"/>
      <w:szCs w:val="22"/>
    </w:rPr>
  </w:style>
  <w:style w:type="paragraph" w:customStyle="1" w:styleId="SectionSubsection">
    <w:name w:val="SectionSubsection"/>
    <w:basedOn w:val="Sections"/>
    <w:rsid w:val="00BF445E"/>
  </w:style>
  <w:style w:type="paragraph" w:styleId="BalloonText">
    <w:name w:val="Balloon Text"/>
    <w:basedOn w:val="Normal"/>
    <w:link w:val="BalloonTextChar"/>
    <w:uiPriority w:val="99"/>
    <w:semiHidden/>
    <w:unhideWhenUsed/>
    <w:rsid w:val="00513F87"/>
    <w:rPr>
      <w:rFonts w:ascii="Tahoma" w:hAnsi="Tahoma" w:cs="Tahoma"/>
      <w:sz w:val="16"/>
      <w:szCs w:val="16"/>
    </w:rPr>
  </w:style>
  <w:style w:type="character" w:customStyle="1" w:styleId="BalloonTextChar">
    <w:name w:val="Balloon Text Char"/>
    <w:basedOn w:val="DefaultParagraphFont"/>
    <w:link w:val="BalloonText"/>
    <w:uiPriority w:val="99"/>
    <w:semiHidden/>
    <w:rsid w:val="00513F87"/>
    <w:rPr>
      <w:rFonts w:ascii="Tahoma" w:hAnsi="Tahoma" w:cs="Tahoma"/>
      <w:sz w:val="16"/>
      <w:szCs w:val="16"/>
    </w:rPr>
  </w:style>
  <w:style w:type="paragraph" w:styleId="PlainText">
    <w:name w:val="Plain Text"/>
    <w:basedOn w:val="Normal"/>
    <w:link w:val="PlainTextChar"/>
    <w:uiPriority w:val="99"/>
    <w:unhideWhenUsed/>
    <w:rsid w:val="00AB5CC4"/>
    <w:pPr>
      <w:autoSpaceDE/>
      <w:autoSpaceDN/>
      <w:adjustRightInd/>
    </w:pPr>
    <w:rPr>
      <w:rFonts w:ascii="Calibri" w:hAnsi="Calibri" w:cstheme="minorBidi"/>
      <w:sz w:val="22"/>
      <w:szCs w:val="21"/>
    </w:rPr>
  </w:style>
  <w:style w:type="character" w:customStyle="1" w:styleId="PlainTextChar">
    <w:name w:val="Plain Text Char"/>
    <w:basedOn w:val="DefaultParagraphFont"/>
    <w:link w:val="PlainText"/>
    <w:uiPriority w:val="99"/>
    <w:rsid w:val="00AB5CC4"/>
    <w:rPr>
      <w:rFonts w:ascii="Calibri" w:hAnsi="Calibri"/>
      <w:szCs w:val="21"/>
    </w:rPr>
  </w:style>
  <w:style w:type="paragraph" w:styleId="FootnoteText">
    <w:name w:val="footnote text"/>
    <w:basedOn w:val="Normal"/>
    <w:link w:val="FootnoteTextChar"/>
    <w:uiPriority w:val="99"/>
    <w:semiHidden/>
    <w:unhideWhenUsed/>
    <w:rsid w:val="00AB5CC4"/>
    <w:pPr>
      <w:autoSpaceDE/>
      <w:autoSpaceDN/>
      <w:adjustRightInd/>
    </w:pPr>
    <w:rPr>
      <w:rFonts w:eastAsia="Times New Roman"/>
    </w:rPr>
  </w:style>
  <w:style w:type="character" w:customStyle="1" w:styleId="FootnoteTextChar">
    <w:name w:val="Footnote Text Char"/>
    <w:basedOn w:val="DefaultParagraphFont"/>
    <w:link w:val="FootnoteText"/>
    <w:uiPriority w:val="99"/>
    <w:semiHidden/>
    <w:rsid w:val="00AB5CC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B5CC4"/>
    <w:rPr>
      <w:vertAlign w:val="superscript"/>
    </w:rPr>
  </w:style>
  <w:style w:type="paragraph" w:styleId="NoSpacing">
    <w:name w:val="No Spacing"/>
    <w:uiPriority w:val="1"/>
    <w:qFormat/>
    <w:rsid w:val="00127DFE"/>
    <w:pPr>
      <w:autoSpaceDE w:val="0"/>
      <w:autoSpaceDN w:val="0"/>
      <w:adjustRightInd w:val="0"/>
      <w:spacing w:after="0" w:line="240" w:lineRule="auto"/>
    </w:pPr>
    <w:rPr>
      <w:rFonts w:ascii="Times New Roman" w:hAnsi="Times New Roman" w:cs="Times New Roman"/>
      <w:sz w:val="20"/>
      <w:szCs w:val="20"/>
    </w:rPr>
  </w:style>
  <w:style w:type="character" w:styleId="PlaceholderText">
    <w:name w:val="Placeholder Text"/>
    <w:basedOn w:val="DefaultParagraphFont"/>
    <w:uiPriority w:val="99"/>
    <w:semiHidden/>
    <w:rsid w:val="00036FF4"/>
    <w:rPr>
      <w:color w:val="808080"/>
    </w:rPr>
  </w:style>
  <w:style w:type="paragraph" w:styleId="Revision">
    <w:name w:val="Revision"/>
    <w:hidden/>
    <w:uiPriority w:val="99"/>
    <w:semiHidden/>
    <w:rsid w:val="00C773E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990">
      <w:bodyDiv w:val="1"/>
      <w:marLeft w:val="0"/>
      <w:marRight w:val="0"/>
      <w:marTop w:val="0"/>
      <w:marBottom w:val="0"/>
      <w:divBdr>
        <w:top w:val="none" w:sz="0" w:space="0" w:color="auto"/>
        <w:left w:val="none" w:sz="0" w:space="0" w:color="auto"/>
        <w:bottom w:val="none" w:sz="0" w:space="0" w:color="auto"/>
        <w:right w:val="none" w:sz="0" w:space="0" w:color="auto"/>
      </w:divBdr>
    </w:div>
    <w:div w:id="866799263">
      <w:bodyDiv w:val="1"/>
      <w:marLeft w:val="0"/>
      <w:marRight w:val="0"/>
      <w:marTop w:val="0"/>
      <w:marBottom w:val="0"/>
      <w:divBdr>
        <w:top w:val="none" w:sz="0" w:space="0" w:color="auto"/>
        <w:left w:val="none" w:sz="0" w:space="0" w:color="auto"/>
        <w:bottom w:val="none" w:sz="0" w:space="0" w:color="auto"/>
        <w:right w:val="none" w:sz="0" w:space="0" w:color="auto"/>
      </w:divBdr>
    </w:div>
    <w:div w:id="20223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420F-92BA-4A04-AEDB-13ED94F0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setlow</dc:creator>
  <cp:lastModifiedBy>Cash, Evan W. (Council)</cp:lastModifiedBy>
  <cp:revision>15</cp:revision>
  <cp:lastPrinted>2022-07-11T19:55:00Z</cp:lastPrinted>
  <dcterms:created xsi:type="dcterms:W3CDTF">2023-05-26T16:21:00Z</dcterms:created>
  <dcterms:modified xsi:type="dcterms:W3CDTF">2023-07-06T15:52:00Z</dcterms:modified>
</cp:coreProperties>
</file>