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574C" w14:textId="46BFDDDD" w:rsidR="003C208D" w:rsidRPr="00F643AB" w:rsidRDefault="003C208D" w:rsidP="003C208D">
      <w:pPr>
        <w:tabs>
          <w:tab w:val="right" w:pos="9360"/>
        </w:tabs>
        <w:spacing w:after="0" w:line="240" w:lineRule="auto"/>
        <w:jc w:val="right"/>
        <w:rPr>
          <w:rFonts w:ascii="Times New Roman" w:eastAsia="Times New Roman" w:hAnsi="Times New Roman" w:cs="Times New Roman"/>
        </w:rPr>
      </w:pPr>
      <w:r w:rsidRPr="00F643AB">
        <w:rPr>
          <w:rFonts w:ascii="Times New Roman" w:eastAsia="Times New Roman" w:hAnsi="Times New Roman" w:cs="Times New Roman"/>
        </w:rPr>
        <w:t>____________________________</w:t>
      </w:r>
    </w:p>
    <w:p w14:paraId="765EA545" w14:textId="76A75AD2" w:rsidR="003C208D" w:rsidRPr="00F643AB" w:rsidRDefault="003C208D" w:rsidP="003C208D">
      <w:pPr>
        <w:tabs>
          <w:tab w:val="right" w:pos="9360"/>
        </w:tabs>
        <w:spacing w:after="0" w:line="240" w:lineRule="auto"/>
        <w:rPr>
          <w:rFonts w:ascii="Times New Roman" w:eastAsia="Times New Roman" w:hAnsi="Times New Roman" w:cs="Times New Roman"/>
        </w:rPr>
      </w:pPr>
      <w:r w:rsidRPr="00F643AB">
        <w:rPr>
          <w:rFonts w:ascii="Times New Roman" w:eastAsia="Times New Roman" w:hAnsi="Times New Roman" w:cs="Times New Roman"/>
        </w:rPr>
        <w:tab/>
        <w:t>Chairman Phil Mendelson</w:t>
      </w:r>
    </w:p>
    <w:p w14:paraId="27F73DC8" w14:textId="77777777" w:rsidR="003C208D" w:rsidRPr="00F643AB" w:rsidRDefault="003C208D" w:rsidP="003C208D">
      <w:pPr>
        <w:tabs>
          <w:tab w:val="right" w:pos="9360"/>
        </w:tabs>
        <w:spacing w:after="0" w:line="240" w:lineRule="auto"/>
        <w:rPr>
          <w:rFonts w:ascii="Times New Roman" w:eastAsia="Times New Roman" w:hAnsi="Times New Roman" w:cs="Times New Roman"/>
          <w:sz w:val="24"/>
          <w:szCs w:val="24"/>
        </w:rPr>
      </w:pPr>
    </w:p>
    <w:p w14:paraId="5309E2EB" w14:textId="2E4804EC" w:rsidR="003C208D" w:rsidRPr="00F643AB" w:rsidRDefault="003C208D" w:rsidP="003C208D">
      <w:pPr>
        <w:tabs>
          <w:tab w:val="right" w:pos="9360"/>
        </w:tabs>
        <w:spacing w:after="0" w:line="240" w:lineRule="auto"/>
        <w:jc w:val="center"/>
        <w:rPr>
          <w:rFonts w:ascii="Times New Roman" w:eastAsia="Times New Roman" w:hAnsi="Times New Roman" w:cs="Times New Roman"/>
          <w:sz w:val="24"/>
          <w:szCs w:val="24"/>
        </w:rPr>
      </w:pPr>
      <w:r w:rsidRPr="00F643AB">
        <w:rPr>
          <w:rFonts w:ascii="Calibri" w:eastAsia="Times New Roman" w:hAnsi="Calibri" w:cs="Calibri"/>
          <w:b/>
          <w:bCs/>
        </w:rPr>
        <w:t>AMENDMENT</w:t>
      </w:r>
    </w:p>
    <w:p w14:paraId="5AFF2A81" w14:textId="54F4C0D6" w:rsidR="00891F0B" w:rsidRPr="00F643AB" w:rsidRDefault="00487D17" w:rsidP="00BE2D9F">
      <w:pPr>
        <w:spacing w:after="0" w:line="240" w:lineRule="auto"/>
        <w:ind w:left="-90" w:right="-90"/>
        <w:jc w:val="center"/>
        <w:rPr>
          <w:rFonts w:ascii="Calibri" w:eastAsia="Times New Roman" w:hAnsi="Calibri" w:cs="Calibri"/>
        </w:rPr>
      </w:pPr>
      <w:r w:rsidRPr="00487D17">
        <w:rPr>
          <w:rFonts w:ascii="Calibri" w:eastAsia="Times New Roman" w:hAnsi="Calibri" w:cs="Calibri"/>
        </w:rPr>
        <w:t xml:space="preserve">Bill 25-673, </w:t>
      </w:r>
      <w:r>
        <w:rPr>
          <w:rFonts w:ascii="Calibri" w:eastAsia="Times New Roman" w:hAnsi="Calibri" w:cs="Calibri"/>
        </w:rPr>
        <w:t>“</w:t>
      </w:r>
      <w:r w:rsidRPr="00487D17">
        <w:rPr>
          <w:rFonts w:ascii="Calibri" w:eastAsia="Times New Roman" w:hAnsi="Calibri" w:cs="Calibri"/>
        </w:rPr>
        <w:t>University of the District of Columbia Modifications 1- 4 to Contract No. GF 2021-C-0009 with Bailey’s Real Estate Holdings, LLC Approval and Payment Authorization Emergency Act of 2024</w:t>
      </w:r>
      <w:r w:rsidR="00891F0B" w:rsidRPr="00F643AB">
        <w:rPr>
          <w:rFonts w:ascii="Calibri" w:eastAsia="Times New Roman" w:hAnsi="Calibri" w:cs="Calibri"/>
        </w:rPr>
        <w:t>”</w:t>
      </w:r>
    </w:p>
    <w:p w14:paraId="1E3BC09F" w14:textId="5AF1AAD6" w:rsidR="00BE2D9F" w:rsidRPr="00F643AB" w:rsidRDefault="00DA439F" w:rsidP="00BE2D9F">
      <w:pPr>
        <w:spacing w:after="0" w:line="240" w:lineRule="auto"/>
        <w:ind w:left="-90" w:right="-90"/>
        <w:jc w:val="center"/>
        <w:rPr>
          <w:rFonts w:ascii="Calibri" w:eastAsia="Times New Roman" w:hAnsi="Calibri" w:cs="Calibri"/>
        </w:rPr>
      </w:pPr>
      <w:r w:rsidRPr="00F643AB">
        <w:rPr>
          <w:rFonts w:ascii="Calibri" w:eastAsia="Times New Roman" w:hAnsi="Calibri" w:cs="Calibri"/>
        </w:rPr>
        <w:t>(</w:t>
      </w:r>
      <w:r w:rsidR="00487D17">
        <w:rPr>
          <w:rFonts w:ascii="Calibri" w:eastAsia="Times New Roman" w:hAnsi="Calibri" w:cs="Calibri"/>
        </w:rPr>
        <w:t>Introduced</w:t>
      </w:r>
      <w:r w:rsidR="00BE2D9F" w:rsidRPr="00F643AB">
        <w:rPr>
          <w:rFonts w:ascii="Calibri" w:eastAsia="Times New Roman" w:hAnsi="Calibri" w:cs="Calibri"/>
        </w:rPr>
        <w:t xml:space="preserve"> Version</w:t>
      </w:r>
      <w:r w:rsidRPr="00F643AB">
        <w:rPr>
          <w:rFonts w:ascii="Calibri" w:eastAsia="Times New Roman" w:hAnsi="Calibri" w:cs="Calibri"/>
        </w:rPr>
        <w:t>)</w:t>
      </w:r>
    </w:p>
    <w:p w14:paraId="45C09A93" w14:textId="776A97DD" w:rsidR="003C208D" w:rsidRPr="00F643AB" w:rsidRDefault="00487D17" w:rsidP="003C208D">
      <w:pPr>
        <w:tabs>
          <w:tab w:val="left" w:pos="-1440"/>
        </w:tabs>
        <w:spacing w:after="0" w:line="240" w:lineRule="auto"/>
        <w:jc w:val="center"/>
        <w:rPr>
          <w:rFonts w:ascii="Calibri" w:eastAsia="Times New Roman" w:hAnsi="Calibri" w:cs="Calibri"/>
        </w:rPr>
      </w:pPr>
      <w:r>
        <w:rPr>
          <w:rFonts w:ascii="Calibri" w:eastAsia="Times New Roman" w:hAnsi="Calibri" w:cs="Calibri"/>
        </w:rPr>
        <w:t>March 5, 2024</w:t>
      </w:r>
    </w:p>
    <w:p w14:paraId="39DA7935" w14:textId="3A4628EE" w:rsidR="00BB4FFD" w:rsidRPr="00F643AB" w:rsidRDefault="00BB4FFD" w:rsidP="003C208D">
      <w:pPr>
        <w:spacing w:after="0"/>
        <w:rPr>
          <w:rFonts w:ascii="Times New Roman" w:hAnsi="Times New Roman" w:cs="Times New Roman"/>
          <w:sz w:val="24"/>
          <w:szCs w:val="24"/>
        </w:rPr>
      </w:pPr>
    </w:p>
    <w:p w14:paraId="15B3E337" w14:textId="77777777" w:rsidR="003C208D" w:rsidRPr="00F643AB" w:rsidRDefault="003C208D" w:rsidP="003C208D">
      <w:pPr>
        <w:pBdr>
          <w:bottom w:val="single" w:sz="4" w:space="1" w:color="auto"/>
        </w:pBdr>
        <w:spacing w:after="0" w:line="240" w:lineRule="auto"/>
        <w:ind w:left="2880" w:hanging="2880"/>
        <w:jc w:val="both"/>
        <w:rPr>
          <w:rFonts w:ascii="Times New Roman" w:eastAsia="Times New Roman" w:hAnsi="Times New Roman" w:cs="Times New Roman"/>
        </w:rPr>
      </w:pPr>
    </w:p>
    <w:p w14:paraId="3120690F" w14:textId="77777777" w:rsidR="003C208D" w:rsidRPr="00F643AB" w:rsidRDefault="003C208D" w:rsidP="003C208D">
      <w:pPr>
        <w:tabs>
          <w:tab w:val="left" w:pos="7170"/>
        </w:tabs>
        <w:spacing w:after="0" w:line="240" w:lineRule="auto"/>
        <w:ind w:left="2880" w:hanging="2880"/>
        <w:jc w:val="both"/>
        <w:rPr>
          <w:rFonts w:ascii="Times New Roman" w:eastAsia="Times New Roman" w:hAnsi="Times New Roman" w:cs="Times New Roman"/>
        </w:rPr>
      </w:pPr>
      <w:r w:rsidRPr="00F643AB">
        <w:rPr>
          <w:rFonts w:ascii="Times New Roman" w:eastAsia="Times New Roman" w:hAnsi="Times New Roman" w:cs="Times New Roman"/>
        </w:rPr>
        <w:tab/>
      </w:r>
      <w:r w:rsidRPr="00F643AB">
        <w:rPr>
          <w:rFonts w:ascii="Times New Roman" w:eastAsia="Times New Roman" w:hAnsi="Times New Roman" w:cs="Times New Roman"/>
        </w:rPr>
        <w:tab/>
      </w:r>
    </w:p>
    <w:p w14:paraId="4C3C2F82" w14:textId="6CA8EE62" w:rsidR="003C208D" w:rsidRPr="00F643AB" w:rsidRDefault="003C208D" w:rsidP="003C208D">
      <w:pPr>
        <w:spacing w:after="0" w:line="360" w:lineRule="auto"/>
        <w:rPr>
          <w:rFonts w:eastAsia="Times New Roman" w:cstheme="minorHAnsi"/>
          <w:b/>
        </w:rPr>
      </w:pPr>
      <w:r w:rsidRPr="00F643AB">
        <w:rPr>
          <w:rFonts w:eastAsia="Times New Roman" w:cstheme="minorHAnsi"/>
          <w:b/>
          <w:u w:val="single"/>
        </w:rPr>
        <w:t>Amendment</w:t>
      </w:r>
      <w:r w:rsidRPr="00F643AB">
        <w:rPr>
          <w:rFonts w:eastAsia="Times New Roman" w:cstheme="minorHAnsi"/>
          <w:b/>
        </w:rPr>
        <w:t>:</w:t>
      </w:r>
      <w:r w:rsidR="004F3AA1">
        <w:rPr>
          <w:rFonts w:eastAsia="Times New Roman" w:cstheme="minorHAnsi"/>
          <w:b/>
        </w:rPr>
        <w:t xml:space="preserve">  Section 2 is amended to read as follows</w:t>
      </w:r>
      <w:r w:rsidR="00487D17">
        <w:rPr>
          <w:rFonts w:eastAsia="Times New Roman" w:cstheme="minorHAnsi"/>
          <w:b/>
        </w:rPr>
        <w:t>:</w:t>
      </w:r>
    </w:p>
    <w:p w14:paraId="4088ABE4" w14:textId="5A7CA57D" w:rsidR="00821146" w:rsidRPr="007C2ACC" w:rsidRDefault="003C208D" w:rsidP="00494FF6">
      <w:pPr>
        <w:spacing w:after="0" w:line="360" w:lineRule="auto"/>
        <w:rPr>
          <w:rFonts w:ascii="Calibri" w:eastAsia="Times New Roman" w:hAnsi="Calibri" w:cs="Calibri"/>
        </w:rPr>
      </w:pPr>
      <w:r w:rsidRPr="00807A68">
        <w:rPr>
          <w:rFonts w:cstheme="minorHAnsi"/>
          <w:b/>
          <w:bCs/>
        </w:rPr>
        <w:tab/>
      </w:r>
      <w:r w:rsidR="00494FF6">
        <w:rPr>
          <w:rFonts w:cstheme="minorHAnsi"/>
          <w:b/>
          <w:bCs/>
        </w:rPr>
        <w:t>“</w:t>
      </w:r>
      <w:r w:rsidR="00494FF6" w:rsidRPr="00494FF6">
        <w:rPr>
          <w:rFonts w:cstheme="minorHAnsi"/>
        </w:rPr>
        <w:t>Sec. 2. Pursuant to section 451 of the District of Columbia Home Rule Act, approved December 24, 1973 (87 Stat. 803; D.C. Official Code § 1-204.51), and notwithstanding the requirements of section 202 of the Procurement Practices Reform Act of 2010, effective April 8, 2011 (D.C. Law 18-371; D.C. Official Code § 2-352.02), the Council approves Modifications Nos. 1, 2, 3, and 4 to Contract No. GF-2021-C-0009 with Bailey’s Real Estate Holdings, LLC, to provide labor, materials, equipment, and supervision to provide janitorial services to all of the University of the District of Columbia facilities, and authorizes payment in the not-to-exceed amount of $2,999,950.00 under Option Year One for the goods and services received under from October 1, 2021 through September 30, 2022, payment in the not-to-exceed amount of $2,999,950 under Option Year Two for goods and services received from October 1, 2022 through September 30, 2023, and payment in the not-to exceed amount of $2,999,950 under Option Year Three for goods and services received and to be received from October 1, 2023 through September 30, 2024.</w:t>
      </w:r>
      <w:r w:rsidR="00494FF6">
        <w:rPr>
          <w:rFonts w:cstheme="minorHAnsi"/>
        </w:rPr>
        <w:t>”</w:t>
      </w:r>
    </w:p>
    <w:p w14:paraId="39371CED" w14:textId="77777777" w:rsidR="00821146" w:rsidRPr="00F643AB" w:rsidRDefault="00821146" w:rsidP="00A37B74">
      <w:pPr>
        <w:spacing w:after="0" w:line="240" w:lineRule="auto"/>
        <w:jc w:val="both"/>
        <w:rPr>
          <w:rFonts w:ascii="Calibri" w:eastAsia="Times New Roman" w:hAnsi="Calibri" w:cs="Calibri"/>
          <w:b/>
          <w:bCs/>
          <w:u w:val="single"/>
        </w:rPr>
      </w:pPr>
    </w:p>
    <w:p w14:paraId="39A576FF" w14:textId="77777777" w:rsidR="006B1798" w:rsidRDefault="006B1798" w:rsidP="00A37B74">
      <w:pPr>
        <w:spacing w:after="0" w:line="240" w:lineRule="auto"/>
        <w:jc w:val="both"/>
        <w:rPr>
          <w:rFonts w:ascii="Calibri" w:eastAsia="Times New Roman" w:hAnsi="Calibri" w:cs="Calibri"/>
          <w:b/>
          <w:bCs/>
          <w:u w:val="single"/>
        </w:rPr>
      </w:pPr>
    </w:p>
    <w:p w14:paraId="61FD082E" w14:textId="0A2552D4" w:rsidR="003C208D" w:rsidRPr="00F643AB" w:rsidRDefault="003C208D" w:rsidP="00A37B74">
      <w:pPr>
        <w:spacing w:after="0" w:line="240" w:lineRule="auto"/>
        <w:jc w:val="both"/>
        <w:rPr>
          <w:rFonts w:cstheme="minorHAnsi"/>
        </w:rPr>
      </w:pPr>
      <w:r w:rsidRPr="00F643AB">
        <w:rPr>
          <w:rFonts w:ascii="Calibri" w:eastAsia="Times New Roman" w:hAnsi="Calibri" w:cs="Calibri"/>
          <w:b/>
          <w:bCs/>
          <w:u w:val="single"/>
        </w:rPr>
        <w:t>Rationale</w:t>
      </w:r>
      <w:r w:rsidRPr="00F643AB">
        <w:rPr>
          <w:rFonts w:ascii="Calibri" w:eastAsia="Times New Roman" w:hAnsi="Calibri" w:cs="Calibri"/>
          <w:b/>
          <w:bCs/>
        </w:rPr>
        <w:t xml:space="preserve">: </w:t>
      </w:r>
      <w:r w:rsidRPr="00F643AB">
        <w:rPr>
          <w:rFonts w:ascii="Calibri" w:eastAsia="Times New Roman" w:hAnsi="Calibri" w:cs="Calibri"/>
        </w:rPr>
        <w:t xml:space="preserve"> </w:t>
      </w:r>
      <w:r w:rsidR="00494FF6">
        <w:rPr>
          <w:rFonts w:ascii="Calibri" w:eastAsia="Times New Roman" w:hAnsi="Calibri" w:cs="Calibri"/>
        </w:rPr>
        <w:t xml:space="preserve">This amendment </w:t>
      </w:r>
      <w:r w:rsidR="00631CEA">
        <w:rPr>
          <w:rFonts w:ascii="Calibri" w:eastAsia="Times New Roman" w:hAnsi="Calibri" w:cs="Calibri"/>
        </w:rPr>
        <w:t xml:space="preserve">makes </w:t>
      </w:r>
      <w:r w:rsidR="006B1798">
        <w:rPr>
          <w:rFonts w:ascii="Calibri" w:eastAsia="Times New Roman" w:hAnsi="Calibri" w:cs="Calibri"/>
        </w:rPr>
        <w:t xml:space="preserve">technical </w:t>
      </w:r>
      <w:r w:rsidR="00631CEA">
        <w:rPr>
          <w:rFonts w:ascii="Calibri" w:eastAsia="Times New Roman" w:hAnsi="Calibri" w:cs="Calibri"/>
        </w:rPr>
        <w:t xml:space="preserve">corrections to the retroactive contract approval </w:t>
      </w:r>
      <w:r w:rsidR="006B1798">
        <w:rPr>
          <w:rFonts w:ascii="Calibri" w:eastAsia="Times New Roman" w:hAnsi="Calibri" w:cs="Calibri"/>
        </w:rPr>
        <w:t xml:space="preserve">language </w:t>
      </w:r>
      <w:r w:rsidR="00631CEA">
        <w:rPr>
          <w:rFonts w:ascii="Calibri" w:eastAsia="Times New Roman" w:hAnsi="Calibri" w:cs="Calibri"/>
        </w:rPr>
        <w:t xml:space="preserve">as submitted by the University of the District of Columbia to </w:t>
      </w:r>
      <w:r w:rsidR="006B1798">
        <w:rPr>
          <w:rFonts w:ascii="Calibri" w:eastAsia="Times New Roman" w:hAnsi="Calibri" w:cs="Calibri"/>
        </w:rPr>
        <w:t>comply</w:t>
      </w:r>
      <w:r w:rsidR="00631CEA">
        <w:rPr>
          <w:rFonts w:ascii="Calibri" w:eastAsia="Times New Roman" w:hAnsi="Calibri" w:cs="Calibri"/>
        </w:rPr>
        <w:t xml:space="preserve"> with the drafting convention for retroactive contract approval legislation.</w:t>
      </w:r>
    </w:p>
    <w:sectPr w:rsidR="003C208D" w:rsidRPr="00F643AB" w:rsidSect="003540E2">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D5080"/>
    <w:multiLevelType w:val="hybridMultilevel"/>
    <w:tmpl w:val="54B2ADA4"/>
    <w:lvl w:ilvl="0" w:tplc="2EA84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72090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yMjUxMrYwNLIwMDJV0lEKTi0uzszPAykwNK8FAF72OZctAAAA"/>
  </w:docVars>
  <w:rsids>
    <w:rsidRoot w:val="003C208D"/>
    <w:rsid w:val="00001BB9"/>
    <w:rsid w:val="00010C67"/>
    <w:rsid w:val="00040999"/>
    <w:rsid w:val="000752D6"/>
    <w:rsid w:val="000B43CA"/>
    <w:rsid w:val="000B7823"/>
    <w:rsid w:val="000C7D9B"/>
    <w:rsid w:val="00125BA2"/>
    <w:rsid w:val="00152930"/>
    <w:rsid w:val="0016289E"/>
    <w:rsid w:val="00162E20"/>
    <w:rsid w:val="00163720"/>
    <w:rsid w:val="001C53A5"/>
    <w:rsid w:val="001C7020"/>
    <w:rsid w:val="001E1A69"/>
    <w:rsid w:val="001F77E9"/>
    <w:rsid w:val="002153F9"/>
    <w:rsid w:val="00243BCC"/>
    <w:rsid w:val="00263D3E"/>
    <w:rsid w:val="00282720"/>
    <w:rsid w:val="00291C9E"/>
    <w:rsid w:val="0029207C"/>
    <w:rsid w:val="002A476F"/>
    <w:rsid w:val="002B4216"/>
    <w:rsid w:val="002D53CD"/>
    <w:rsid w:val="00336540"/>
    <w:rsid w:val="003540E2"/>
    <w:rsid w:val="003A56EF"/>
    <w:rsid w:val="003C208D"/>
    <w:rsid w:val="003C38EA"/>
    <w:rsid w:val="003E1513"/>
    <w:rsid w:val="004329A9"/>
    <w:rsid w:val="0046009B"/>
    <w:rsid w:val="00465E1C"/>
    <w:rsid w:val="0047238A"/>
    <w:rsid w:val="00472CAE"/>
    <w:rsid w:val="00475B29"/>
    <w:rsid w:val="0047623E"/>
    <w:rsid w:val="00484D51"/>
    <w:rsid w:val="00487D17"/>
    <w:rsid w:val="00494FF6"/>
    <w:rsid w:val="004F3AA1"/>
    <w:rsid w:val="00505524"/>
    <w:rsid w:val="00537CFB"/>
    <w:rsid w:val="00556870"/>
    <w:rsid w:val="00557043"/>
    <w:rsid w:val="00587C33"/>
    <w:rsid w:val="00592A39"/>
    <w:rsid w:val="006007E4"/>
    <w:rsid w:val="006129FC"/>
    <w:rsid w:val="00631CEA"/>
    <w:rsid w:val="006517DD"/>
    <w:rsid w:val="0068562F"/>
    <w:rsid w:val="00687F27"/>
    <w:rsid w:val="006A052E"/>
    <w:rsid w:val="006B1798"/>
    <w:rsid w:val="006D3F43"/>
    <w:rsid w:val="006E5A6E"/>
    <w:rsid w:val="006F5E2D"/>
    <w:rsid w:val="006F7884"/>
    <w:rsid w:val="00707BF9"/>
    <w:rsid w:val="00717C08"/>
    <w:rsid w:val="00744D7A"/>
    <w:rsid w:val="0078797C"/>
    <w:rsid w:val="007A3F42"/>
    <w:rsid w:val="007C2ACC"/>
    <w:rsid w:val="007F3C3F"/>
    <w:rsid w:val="0080422A"/>
    <w:rsid w:val="00805488"/>
    <w:rsid w:val="00807A68"/>
    <w:rsid w:val="00814D8D"/>
    <w:rsid w:val="00821146"/>
    <w:rsid w:val="00856AD4"/>
    <w:rsid w:val="008649FB"/>
    <w:rsid w:val="008730D4"/>
    <w:rsid w:val="00890A9A"/>
    <w:rsid w:val="00891F0B"/>
    <w:rsid w:val="008E11B1"/>
    <w:rsid w:val="008E3EA3"/>
    <w:rsid w:val="00921A52"/>
    <w:rsid w:val="009363E3"/>
    <w:rsid w:val="009948AD"/>
    <w:rsid w:val="00A1149D"/>
    <w:rsid w:val="00A25EE7"/>
    <w:rsid w:val="00A37B74"/>
    <w:rsid w:val="00A5485B"/>
    <w:rsid w:val="00A62AE3"/>
    <w:rsid w:val="00AA3A70"/>
    <w:rsid w:val="00B06F8C"/>
    <w:rsid w:val="00B104ED"/>
    <w:rsid w:val="00B133BC"/>
    <w:rsid w:val="00B14D0D"/>
    <w:rsid w:val="00B8098D"/>
    <w:rsid w:val="00B9584C"/>
    <w:rsid w:val="00BB0BA6"/>
    <w:rsid w:val="00BB4FFD"/>
    <w:rsid w:val="00BC07C5"/>
    <w:rsid w:val="00BE2D9F"/>
    <w:rsid w:val="00BE50E2"/>
    <w:rsid w:val="00BF2ED4"/>
    <w:rsid w:val="00C14270"/>
    <w:rsid w:val="00C216D7"/>
    <w:rsid w:val="00C43107"/>
    <w:rsid w:val="00C516BA"/>
    <w:rsid w:val="00C5610A"/>
    <w:rsid w:val="00CB4B46"/>
    <w:rsid w:val="00CF285A"/>
    <w:rsid w:val="00D26A3B"/>
    <w:rsid w:val="00D61E79"/>
    <w:rsid w:val="00D642BC"/>
    <w:rsid w:val="00D915B2"/>
    <w:rsid w:val="00DA439F"/>
    <w:rsid w:val="00DC46BD"/>
    <w:rsid w:val="00DD34F5"/>
    <w:rsid w:val="00DF1EC4"/>
    <w:rsid w:val="00DF3A4A"/>
    <w:rsid w:val="00E327DF"/>
    <w:rsid w:val="00E36270"/>
    <w:rsid w:val="00EA6F51"/>
    <w:rsid w:val="00EE05D4"/>
    <w:rsid w:val="00EE6979"/>
    <w:rsid w:val="00F06823"/>
    <w:rsid w:val="00F07D7E"/>
    <w:rsid w:val="00F17BDF"/>
    <w:rsid w:val="00F420BD"/>
    <w:rsid w:val="00F50C75"/>
    <w:rsid w:val="00F54B30"/>
    <w:rsid w:val="00F643AB"/>
    <w:rsid w:val="00F72EC4"/>
    <w:rsid w:val="00FF1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51C4"/>
  <w15:chartTrackingRefBased/>
  <w15:docId w15:val="{E59F8D18-DE53-4C86-A3C5-ECA3DF58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08D"/>
    <w:pPr>
      <w:ind w:left="720"/>
      <w:contextualSpacing/>
    </w:pPr>
  </w:style>
  <w:style w:type="character" w:styleId="CommentReference">
    <w:name w:val="annotation reference"/>
    <w:basedOn w:val="DefaultParagraphFont"/>
    <w:uiPriority w:val="99"/>
    <w:semiHidden/>
    <w:unhideWhenUsed/>
    <w:rsid w:val="0078797C"/>
    <w:rPr>
      <w:sz w:val="16"/>
      <w:szCs w:val="16"/>
    </w:rPr>
  </w:style>
  <w:style w:type="paragraph" w:styleId="CommentText">
    <w:name w:val="annotation text"/>
    <w:basedOn w:val="Normal"/>
    <w:link w:val="CommentTextChar"/>
    <w:uiPriority w:val="99"/>
    <w:unhideWhenUsed/>
    <w:rsid w:val="0078797C"/>
    <w:pPr>
      <w:spacing w:line="240" w:lineRule="auto"/>
    </w:pPr>
    <w:rPr>
      <w:sz w:val="20"/>
      <w:szCs w:val="20"/>
    </w:rPr>
  </w:style>
  <w:style w:type="character" w:customStyle="1" w:styleId="CommentTextChar">
    <w:name w:val="Comment Text Char"/>
    <w:basedOn w:val="DefaultParagraphFont"/>
    <w:link w:val="CommentText"/>
    <w:uiPriority w:val="99"/>
    <w:rsid w:val="0078797C"/>
    <w:rPr>
      <w:sz w:val="20"/>
      <w:szCs w:val="20"/>
    </w:rPr>
  </w:style>
  <w:style w:type="paragraph" w:styleId="CommentSubject">
    <w:name w:val="annotation subject"/>
    <w:basedOn w:val="CommentText"/>
    <w:next w:val="CommentText"/>
    <w:link w:val="CommentSubjectChar"/>
    <w:uiPriority w:val="99"/>
    <w:semiHidden/>
    <w:unhideWhenUsed/>
    <w:rsid w:val="0078797C"/>
    <w:rPr>
      <w:b/>
      <w:bCs/>
    </w:rPr>
  </w:style>
  <w:style w:type="character" w:customStyle="1" w:styleId="CommentSubjectChar">
    <w:name w:val="Comment Subject Char"/>
    <w:basedOn w:val="CommentTextChar"/>
    <w:link w:val="CommentSubject"/>
    <w:uiPriority w:val="99"/>
    <w:semiHidden/>
    <w:rsid w:val="0078797C"/>
    <w:rPr>
      <w:b/>
      <w:bCs/>
      <w:sz w:val="20"/>
      <w:szCs w:val="20"/>
    </w:rPr>
  </w:style>
  <w:style w:type="paragraph" w:styleId="Revision">
    <w:name w:val="Revision"/>
    <w:hidden/>
    <w:uiPriority w:val="99"/>
    <w:semiHidden/>
    <w:rsid w:val="00687F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5D6633AC45E4A99C2E93A39478830" ma:contentTypeVersion="15" ma:contentTypeDescription="Create a new document." ma:contentTypeScope="" ma:versionID="f546a10c26b4ed582aa6b5b37b4f1871">
  <xsd:schema xmlns:xsd="http://www.w3.org/2001/XMLSchema" xmlns:xs="http://www.w3.org/2001/XMLSchema" xmlns:p="http://schemas.microsoft.com/office/2006/metadata/properties" xmlns:ns2="10d1287d-e438-4ab8-87df-58b1ff54c1cf" xmlns:ns3="7abd0f8f-837a-4660-8708-de7759ce4e29" targetNamespace="http://schemas.microsoft.com/office/2006/metadata/properties" ma:root="true" ma:fieldsID="475486d767f8dbc10f2b8ef7e1081cae" ns2:_="" ns3:_="">
    <xsd:import namespace="10d1287d-e438-4ab8-87df-58b1ff54c1cf"/>
    <xsd:import namespace="7abd0f8f-837a-4660-8708-de7759ce4e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287d-e438-4ab8-87df-58b1ff54c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164a697-7481-4bb8-b5e9-0985f5a96d9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bd0f8f-837a-4660-8708-de7759ce4e2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5b1e3e-7e15-4ac6-9a4d-b13f8c433320}" ma:internalName="TaxCatchAll" ma:showField="CatchAllData" ma:web="7abd0f8f-837a-4660-8708-de7759ce4e2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d1287d-e438-4ab8-87df-58b1ff54c1cf">
      <Terms xmlns="http://schemas.microsoft.com/office/infopath/2007/PartnerControls"/>
    </lcf76f155ced4ddcb4097134ff3c332f>
    <TaxCatchAll xmlns="7abd0f8f-837a-4660-8708-de7759ce4e29" xsi:nil="true"/>
  </documentManagement>
</p:properties>
</file>

<file path=customXml/itemProps1.xml><?xml version="1.0" encoding="utf-8"?>
<ds:datastoreItem xmlns:ds="http://schemas.openxmlformats.org/officeDocument/2006/customXml" ds:itemID="{B2C2C0FC-2BC6-45D0-97F3-66A3C1799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287d-e438-4ab8-87df-58b1ff54c1cf"/>
    <ds:schemaRef ds:uri="7abd0f8f-837a-4660-8708-de7759ce4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E183E1-0BC7-4596-9E8D-A725BC3407D6}">
  <ds:schemaRefs>
    <ds:schemaRef ds:uri="http://schemas.microsoft.com/sharepoint/v3/contenttype/forms"/>
  </ds:schemaRefs>
</ds:datastoreItem>
</file>

<file path=customXml/itemProps3.xml><?xml version="1.0" encoding="utf-8"?>
<ds:datastoreItem xmlns:ds="http://schemas.openxmlformats.org/officeDocument/2006/customXml" ds:itemID="{1EFA3B61-2452-4F08-B8BE-70AF39C95BB0}">
  <ds:schemaRefs>
    <ds:schemaRef ds:uri="http://schemas.microsoft.com/office/2006/metadata/properties"/>
    <ds:schemaRef ds:uri="http://schemas.microsoft.com/office/infopath/2007/PartnerControls"/>
    <ds:schemaRef ds:uri="10d1287d-e438-4ab8-87df-58b1ff54c1cf"/>
    <ds:schemaRef ds:uri="7abd0f8f-837a-4660-8708-de7759ce4e29"/>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Council of the District of Columbia</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Cash, Evan W. (Council)</cp:lastModifiedBy>
  <cp:revision>5</cp:revision>
  <cp:lastPrinted>2023-12-15T16:59:00Z</cp:lastPrinted>
  <dcterms:created xsi:type="dcterms:W3CDTF">2024-02-14T15:25:00Z</dcterms:created>
  <dcterms:modified xsi:type="dcterms:W3CDTF">2024-02-26T17:11:00Z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0x010100EBB5D6633AC45E4A99C2E93A39478830</vt:lpwstr>
  </property>
  <property fmtid="{D5CDD505-2E9C-101B-9397-08002B2CF9AE}" pid="3" name="MediaServiceImageTags">
    <vt:lpwstr/>
  </property>
</Properties>
</file>