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52495" w14:textId="3A5120C9" w:rsidR="00DD18AA" w:rsidRPr="00DD18AA" w:rsidRDefault="00DD18AA" w:rsidP="00DD18AA">
      <w:pPr>
        <w:spacing w:line="259" w:lineRule="auto"/>
        <w:rPr>
          <w:rFonts w:ascii="Times New Roman" w:hAnsi="Times New Roman" w:cs="Times New Roman"/>
          <w:u w:val="single"/>
        </w:rPr>
      </w:pP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u w:val="single"/>
        </w:rPr>
        <w:tab/>
      </w:r>
      <w:r w:rsidRPr="00DD18AA">
        <w:rPr>
          <w:rFonts w:ascii="Times New Roman" w:hAnsi="Times New Roman" w:cs="Times New Roman"/>
          <w:u w:val="single"/>
        </w:rPr>
        <w:tab/>
      </w:r>
      <w:r w:rsidRPr="00DD18AA">
        <w:rPr>
          <w:rFonts w:ascii="Times New Roman" w:hAnsi="Times New Roman" w:cs="Times New Roman"/>
          <w:u w:val="single"/>
        </w:rPr>
        <w:tab/>
      </w:r>
      <w:r w:rsidRPr="00DD18AA">
        <w:rPr>
          <w:rFonts w:ascii="Times New Roman" w:hAnsi="Times New Roman" w:cs="Times New Roman"/>
          <w:u w:val="single"/>
        </w:rPr>
        <w:tab/>
      </w:r>
    </w:p>
    <w:p w14:paraId="34A94604" w14:textId="77777777" w:rsidR="00DD18AA" w:rsidRPr="00DD18AA" w:rsidRDefault="00DD18AA" w:rsidP="00DD18AA">
      <w:pPr>
        <w:spacing w:line="259" w:lineRule="auto"/>
        <w:jc w:val="right"/>
        <w:rPr>
          <w:rFonts w:ascii="Times New Roman" w:hAnsi="Times New Roman" w:cs="Times New Roman"/>
        </w:rPr>
      </w:pPr>
      <w:r w:rsidRPr="00DD18AA">
        <w:rPr>
          <w:rFonts w:ascii="Times New Roman" w:hAnsi="Times New Roman" w:cs="Times New Roman"/>
        </w:rPr>
        <w:t>Chairman Phil Mendelson</w:t>
      </w:r>
    </w:p>
    <w:p w14:paraId="5CEFD1C8" w14:textId="77777777" w:rsidR="00DD18AA" w:rsidRPr="00DD18AA" w:rsidRDefault="00DD18AA" w:rsidP="00DD18AA">
      <w:pPr>
        <w:spacing w:line="259" w:lineRule="auto"/>
        <w:rPr>
          <w:rFonts w:ascii="Times New Roman" w:hAnsi="Times New Roman" w:cs="Times New Roman"/>
        </w:rPr>
      </w:pPr>
    </w:p>
    <w:p w14:paraId="774FC6AF" w14:textId="77777777" w:rsidR="00DD18AA" w:rsidRPr="00DD18AA" w:rsidRDefault="00DD18AA" w:rsidP="00DD18AA">
      <w:pPr>
        <w:spacing w:line="259" w:lineRule="auto"/>
        <w:rPr>
          <w:rFonts w:ascii="Times New Roman" w:hAnsi="Times New Roman" w:cs="Times New Roman"/>
        </w:rPr>
      </w:pPr>
    </w:p>
    <w:p w14:paraId="7EA80449" w14:textId="77777777" w:rsidR="00DD18AA" w:rsidRPr="00DD18AA" w:rsidRDefault="00DD18AA" w:rsidP="00DD18AA">
      <w:pPr>
        <w:spacing w:line="259" w:lineRule="auto"/>
        <w:rPr>
          <w:rFonts w:ascii="Times New Roman" w:hAnsi="Times New Roman" w:cs="Times New Roman"/>
        </w:rPr>
      </w:pPr>
    </w:p>
    <w:p w14:paraId="0EB95597" w14:textId="77777777" w:rsidR="00DD18AA" w:rsidRPr="00DD18AA" w:rsidRDefault="00DD18AA" w:rsidP="00DD18AA">
      <w:pPr>
        <w:spacing w:line="259" w:lineRule="auto"/>
        <w:rPr>
          <w:rFonts w:ascii="Times New Roman" w:hAnsi="Times New Roman" w:cs="Times New Roman"/>
        </w:rPr>
      </w:pPr>
    </w:p>
    <w:p w14:paraId="77153913" w14:textId="77777777" w:rsidR="00DD18AA" w:rsidRPr="00DD18AA" w:rsidRDefault="00DD18AA" w:rsidP="00DD18AA">
      <w:pPr>
        <w:spacing w:line="259" w:lineRule="auto"/>
        <w:jc w:val="center"/>
        <w:rPr>
          <w:rFonts w:ascii="Times New Roman" w:hAnsi="Times New Roman" w:cs="Times New Roman"/>
        </w:rPr>
      </w:pPr>
      <w:r w:rsidRPr="00DD18AA">
        <w:rPr>
          <w:rFonts w:ascii="Times New Roman" w:hAnsi="Times New Roman" w:cs="Times New Roman"/>
        </w:rPr>
        <w:t xml:space="preserve"> A BILL</w:t>
      </w:r>
    </w:p>
    <w:p w14:paraId="043B8917" w14:textId="77777777" w:rsidR="00DD18AA" w:rsidRPr="00DD18AA" w:rsidRDefault="00DD18AA" w:rsidP="00DD18AA">
      <w:pPr>
        <w:spacing w:line="259" w:lineRule="auto"/>
        <w:jc w:val="center"/>
        <w:rPr>
          <w:rFonts w:ascii="Times New Roman" w:hAnsi="Times New Roman" w:cs="Times New Roman"/>
        </w:rPr>
      </w:pPr>
    </w:p>
    <w:p w14:paraId="7B06DC24" w14:textId="77777777" w:rsidR="00DD18AA" w:rsidRPr="00DD18AA" w:rsidRDefault="00DD18AA" w:rsidP="00DD18AA">
      <w:pPr>
        <w:spacing w:line="259" w:lineRule="auto"/>
        <w:rPr>
          <w:rFonts w:ascii="Times New Roman" w:hAnsi="Times New Roman" w:cs="Times New Roman"/>
        </w:rPr>
      </w:pP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u w:val="single"/>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p>
    <w:p w14:paraId="51385866" w14:textId="77777777" w:rsidR="00DD18AA" w:rsidRPr="00DD18AA" w:rsidRDefault="00DD18AA" w:rsidP="00DD18AA">
      <w:pPr>
        <w:spacing w:line="259" w:lineRule="auto"/>
        <w:jc w:val="center"/>
        <w:rPr>
          <w:rFonts w:ascii="Times New Roman" w:hAnsi="Times New Roman" w:cs="Times New Roman"/>
        </w:rPr>
      </w:pPr>
    </w:p>
    <w:p w14:paraId="79A41CB0" w14:textId="77777777" w:rsidR="00DD18AA" w:rsidRPr="00DD18AA" w:rsidRDefault="00DD18AA" w:rsidP="00DD18AA">
      <w:pPr>
        <w:spacing w:line="259" w:lineRule="auto"/>
        <w:jc w:val="center"/>
        <w:rPr>
          <w:rFonts w:ascii="Times New Roman" w:hAnsi="Times New Roman" w:cs="Times New Roman"/>
        </w:rPr>
      </w:pPr>
      <w:r w:rsidRPr="00DD18AA">
        <w:rPr>
          <w:rFonts w:ascii="Times New Roman" w:hAnsi="Times New Roman" w:cs="Times New Roman"/>
        </w:rPr>
        <w:t>IN THE COUNCIL OF THE DISTRICT OF COLUMBIA</w:t>
      </w:r>
    </w:p>
    <w:p w14:paraId="27ED91C3" w14:textId="77777777" w:rsidR="00DD18AA" w:rsidRPr="00DD18AA" w:rsidRDefault="00DD18AA" w:rsidP="00DD18AA">
      <w:pPr>
        <w:spacing w:line="259" w:lineRule="auto"/>
        <w:jc w:val="center"/>
        <w:rPr>
          <w:rFonts w:ascii="Times New Roman" w:hAnsi="Times New Roman" w:cs="Times New Roman"/>
        </w:rPr>
      </w:pPr>
    </w:p>
    <w:p w14:paraId="5FFDA933" w14:textId="77777777" w:rsidR="00DD18AA" w:rsidRPr="00DD18AA" w:rsidRDefault="00DD18AA" w:rsidP="00DD18AA">
      <w:pPr>
        <w:spacing w:line="259" w:lineRule="auto"/>
        <w:rPr>
          <w:rFonts w:ascii="Times New Roman" w:hAnsi="Times New Roman" w:cs="Times New Roman"/>
        </w:rPr>
      </w:pP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rPr>
        <w:tab/>
      </w:r>
      <w:r w:rsidRPr="00DD18AA">
        <w:rPr>
          <w:rFonts w:ascii="Times New Roman" w:hAnsi="Times New Roman" w:cs="Times New Roman"/>
          <w:u w:val="single"/>
        </w:rPr>
        <w:tab/>
      </w:r>
      <w:r w:rsidRPr="00DD18AA">
        <w:rPr>
          <w:rFonts w:ascii="Times New Roman" w:hAnsi="Times New Roman" w:cs="Times New Roman"/>
          <w:u w:val="single"/>
        </w:rPr>
        <w:tab/>
      </w:r>
      <w:r w:rsidRPr="00DD18AA">
        <w:rPr>
          <w:rFonts w:ascii="Times New Roman" w:hAnsi="Times New Roman" w:cs="Times New Roman"/>
          <w:u w:val="single"/>
        </w:rPr>
        <w:tab/>
      </w:r>
      <w:r w:rsidRPr="00DD18AA">
        <w:rPr>
          <w:rFonts w:ascii="Times New Roman" w:hAnsi="Times New Roman" w:cs="Times New Roman"/>
        </w:rPr>
        <w:tab/>
      </w:r>
    </w:p>
    <w:p w14:paraId="2315B3B4" w14:textId="77777777" w:rsidR="00067D57" w:rsidRDefault="00067D57" w:rsidP="00AD76C8">
      <w:pPr>
        <w:rPr>
          <w:rFonts w:ascii="Times New Roman" w:hAnsi="Times New Roman" w:cs="Times New Roman"/>
        </w:rPr>
      </w:pPr>
    </w:p>
    <w:p w14:paraId="7489E4FB" w14:textId="77777777" w:rsidR="00AD76C8" w:rsidRDefault="00AD76C8" w:rsidP="00AD76C8">
      <w:pPr>
        <w:rPr>
          <w:rFonts w:ascii="Times New Roman" w:hAnsi="Times New Roman" w:cs="Times New Roman"/>
        </w:rPr>
      </w:pPr>
    </w:p>
    <w:p w14:paraId="117827D0" w14:textId="58DB8562" w:rsidR="00AD76C8" w:rsidRDefault="00AD76C8" w:rsidP="00AD76C8">
      <w:pPr>
        <w:ind w:left="720" w:hanging="720"/>
        <w:rPr>
          <w:rFonts w:ascii="Times New Roman" w:hAnsi="Times New Roman" w:cs="Times New Roman"/>
        </w:rPr>
      </w:pPr>
      <w:r>
        <w:rPr>
          <w:rFonts w:ascii="Times New Roman" w:hAnsi="Times New Roman" w:cs="Times New Roman"/>
        </w:rPr>
        <w:t xml:space="preserve">To amend, on an emergency basis, Section 8f of the </w:t>
      </w:r>
      <w:r w:rsidRPr="001730EC">
        <w:rPr>
          <w:rFonts w:ascii="Times New Roman" w:hAnsi="Times New Roman" w:cs="Times New Roman"/>
        </w:rPr>
        <w:t>Homeless Services Reform Act of 2005 to reform the Emergency Rental Assistance Program</w:t>
      </w:r>
      <w:r>
        <w:rPr>
          <w:rFonts w:ascii="Times New Roman" w:hAnsi="Times New Roman" w:cs="Times New Roman"/>
        </w:rPr>
        <w:t xml:space="preserve"> to require specific documentation from tenants establishing eligibility for </w:t>
      </w:r>
      <w:r w:rsidRPr="000D0A68">
        <w:rPr>
          <w:rFonts w:ascii="Times New Roman" w:hAnsi="Times New Roman" w:cs="Times New Roman"/>
        </w:rPr>
        <w:t>Emergency Rental Assistance funds</w:t>
      </w:r>
      <w:r>
        <w:rPr>
          <w:rFonts w:ascii="Times New Roman" w:hAnsi="Times New Roman" w:cs="Times New Roman"/>
        </w:rPr>
        <w:t xml:space="preserve">, to clarify the definition of a qualifying emergency situation; and to amend Section 501 of the Rental Housing Act of 1985 to require tenants with pending eviction cases to demonstrate to the Superior Court that a pending Emergency Rental Assistance Application </w:t>
      </w:r>
      <w:r w:rsidR="00F97CCA">
        <w:rPr>
          <w:rFonts w:ascii="Times New Roman" w:hAnsi="Times New Roman" w:cs="Times New Roman"/>
        </w:rPr>
        <w:t>could</w:t>
      </w:r>
      <w:r w:rsidR="00F97CCA">
        <w:rPr>
          <w:rFonts w:ascii="Times New Roman" w:hAnsi="Times New Roman" w:cs="Times New Roman"/>
        </w:rPr>
        <w:t xml:space="preserve"> </w:t>
      </w:r>
      <w:r>
        <w:rPr>
          <w:rFonts w:ascii="Times New Roman" w:hAnsi="Times New Roman" w:cs="Times New Roman"/>
        </w:rPr>
        <w:t>pay the full amount of unpaid rent or that the tenant and housing provider have entered into a repayment plan for any remaining unpaid rent</w:t>
      </w:r>
      <w:r w:rsidR="00B51691">
        <w:rPr>
          <w:rFonts w:ascii="Times New Roman" w:hAnsi="Times New Roman" w:cs="Times New Roman"/>
        </w:rPr>
        <w:t xml:space="preserve"> for a stay to be applied</w:t>
      </w:r>
      <w:r>
        <w:rPr>
          <w:rFonts w:ascii="Times New Roman" w:hAnsi="Times New Roman" w:cs="Times New Roman"/>
        </w:rPr>
        <w:t xml:space="preserve">. </w:t>
      </w:r>
    </w:p>
    <w:p w14:paraId="499C11AE" w14:textId="77777777" w:rsidR="00AD76C8" w:rsidRDefault="00AD76C8" w:rsidP="00AD76C8">
      <w:pPr>
        <w:rPr>
          <w:rFonts w:ascii="Times New Roman" w:hAnsi="Times New Roman" w:cs="Times New Roman"/>
        </w:rPr>
      </w:pPr>
    </w:p>
    <w:p w14:paraId="035F261E" w14:textId="48D9048C" w:rsidR="00AD76C8" w:rsidRDefault="00AD76C8" w:rsidP="00AD76C8">
      <w:pPr>
        <w:spacing w:line="480" w:lineRule="auto"/>
        <w:rPr>
          <w:rFonts w:ascii="Times New Roman" w:hAnsi="Times New Roman" w:cs="Times New Roman"/>
        </w:rPr>
      </w:pPr>
      <w:r>
        <w:rPr>
          <w:rFonts w:ascii="Times New Roman" w:hAnsi="Times New Roman" w:cs="Times New Roman"/>
        </w:rPr>
        <w:tab/>
        <w:t>BE IT ENACTED BY THE COUNCIL OF THE DISTRICT OF COLUMBIA, That this act may be cited as the “</w:t>
      </w:r>
      <w:r w:rsidRPr="007C474C">
        <w:rPr>
          <w:rFonts w:ascii="Times New Roman" w:hAnsi="Times New Roman" w:cs="Times New Roman"/>
        </w:rPr>
        <w:t>Emergency Rental Assistance Reform</w:t>
      </w:r>
      <w:r>
        <w:rPr>
          <w:rFonts w:ascii="Times New Roman" w:hAnsi="Times New Roman" w:cs="Times New Roman"/>
        </w:rPr>
        <w:t xml:space="preserve"> Emergency Amendment Act of 2024”. </w:t>
      </w:r>
    </w:p>
    <w:p w14:paraId="74460192"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t xml:space="preserve">Sec. 2. </w:t>
      </w:r>
      <w:r w:rsidRPr="007313E0">
        <w:rPr>
          <w:rFonts w:ascii="Times New Roman" w:hAnsi="Times New Roman" w:cs="Times New Roman"/>
        </w:rPr>
        <w:t>Section 8f of the Homeless Services Reform Act of 2005, effective March 10, 2023 (D.C. Law 24-287; D.C. Official Code § 4-753.08)</w:t>
      </w:r>
      <w:r>
        <w:rPr>
          <w:rFonts w:ascii="Times New Roman" w:hAnsi="Times New Roman" w:cs="Times New Roman"/>
        </w:rPr>
        <w:t xml:space="preserve"> is amended as follows:</w:t>
      </w:r>
    </w:p>
    <w:p w14:paraId="3CB7327A"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t>(a) Subsection (a)(2) is amended as follows:</w:t>
      </w:r>
    </w:p>
    <w:p w14:paraId="5B1856A6"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(1) Subparagraph (A) is amended to read as follows:</w:t>
      </w:r>
    </w:p>
    <w:p w14:paraId="4FC10076" w14:textId="044A4ED2"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00CA0EEF">
        <w:rPr>
          <w:rFonts w:ascii="Times New Roman" w:hAnsi="Times New Roman" w:cs="Times New Roman"/>
        </w:rPr>
        <w:t>(2)</w:t>
      </w:r>
      <w:r>
        <w:rPr>
          <w:rFonts w:ascii="Times New Roman" w:hAnsi="Times New Roman" w:cs="Times New Roman"/>
        </w:rPr>
        <w:t xml:space="preserve">(A) </w:t>
      </w:r>
      <w:r w:rsidRPr="007313E0">
        <w:rPr>
          <w:rFonts w:ascii="Times New Roman" w:hAnsi="Times New Roman" w:cs="Times New Roman"/>
        </w:rPr>
        <w:t xml:space="preserve">To qualify for Emergency Rental Assistance Funds, an applicant unit </w:t>
      </w:r>
      <w:r>
        <w:rPr>
          <w:rFonts w:ascii="Times New Roman" w:hAnsi="Times New Roman" w:cs="Times New Roman"/>
        </w:rPr>
        <w:t>shall</w:t>
      </w:r>
      <w:r w:rsidRPr="007313E0">
        <w:rPr>
          <w:rFonts w:ascii="Times New Roman" w:hAnsi="Times New Roman" w:cs="Times New Roman"/>
        </w:rPr>
        <w:t xml:space="preserve"> be required to document:</w:t>
      </w:r>
      <w:r>
        <w:rPr>
          <w:rFonts w:ascii="Times New Roman" w:hAnsi="Times New Roman" w:cs="Times New Roman"/>
        </w:rPr>
        <w:t>”.</w:t>
      </w:r>
    </w:p>
    <w:p w14:paraId="3A3B86C2"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(2) Sub-subparagraph (v) is amended by striking the phrase “for payment.” and inserting the phrase “for payment; and”.</w:t>
      </w:r>
    </w:p>
    <w:p w14:paraId="18AD9CCA" w14:textId="77777777" w:rsidR="00AD76C8" w:rsidRDefault="00AD76C8" w:rsidP="00AD76C8">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(3) A new sub-subparagraph (vi) is added to read as follows:</w:t>
      </w:r>
    </w:p>
    <w:p w14:paraId="5764C2D4"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“(vi) The nature of the emergency situation.”.</w:t>
      </w:r>
    </w:p>
    <w:p w14:paraId="5BB9DDDF" w14:textId="48503968" w:rsidR="00AD76C8" w:rsidRDefault="00AD76C8" w:rsidP="00AD76C8">
      <w:pPr>
        <w:spacing w:line="480" w:lineRule="auto"/>
        <w:rPr>
          <w:rFonts w:ascii="Times New Roman" w:hAnsi="Times New Roman" w:cs="Times New Roman"/>
        </w:rPr>
      </w:pPr>
      <w:r>
        <w:rPr>
          <w:rFonts w:ascii="Times New Roman" w:hAnsi="Times New Roman" w:cs="Times New Roman"/>
        </w:rPr>
        <w:tab/>
        <w:t>(b) Subsection (a)(3) is repealed.</w:t>
      </w:r>
    </w:p>
    <w:p w14:paraId="0481A502"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t>(c) Subsection (d)(3) is amended to read as follows:</w:t>
      </w:r>
    </w:p>
    <w:p w14:paraId="7CA3EDE7" w14:textId="0A2B0E1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w:t>
      </w:r>
      <w:r w:rsidRPr="000E0180">
        <w:rPr>
          <w:rFonts w:ascii="Times New Roman" w:hAnsi="Times New Roman" w:cs="Times New Roman"/>
        </w:rPr>
        <w:t>“Emergency situation” means a situation in which immediate action is necessary to avoid homelessness or eviction, to re-establish a rental home, or otherwise to prevent displacement from a rental home, which is the result of an unforeseen or unusual event, such as the loss of a job or high medical costs, that impacts the applicant unit’s ability to pay rent and that cannot be resolved without financial assistance.”</w:t>
      </w:r>
      <w:r w:rsidR="00D71312">
        <w:rPr>
          <w:rFonts w:ascii="Times New Roman" w:hAnsi="Times New Roman" w:cs="Times New Roman"/>
        </w:rPr>
        <w:t>.</w:t>
      </w:r>
    </w:p>
    <w:p w14:paraId="37EAAF41" w14:textId="77777777" w:rsidR="00AD76C8" w:rsidRDefault="00AD76C8" w:rsidP="00AD76C8">
      <w:pPr>
        <w:spacing w:line="480" w:lineRule="auto"/>
        <w:ind w:firstLine="720"/>
        <w:rPr>
          <w:rFonts w:ascii="Times New Roman" w:hAnsi="Times New Roman" w:cs="Times New Roman"/>
        </w:rPr>
      </w:pPr>
      <w:r>
        <w:rPr>
          <w:rFonts w:ascii="Times New Roman" w:hAnsi="Times New Roman" w:cs="Times New Roman"/>
        </w:rPr>
        <w:t xml:space="preserve">Sec. 3. Section 501(r) of the </w:t>
      </w:r>
      <w:r w:rsidRPr="007313E0">
        <w:rPr>
          <w:rFonts w:ascii="Times New Roman" w:hAnsi="Times New Roman" w:cs="Times New Roman"/>
        </w:rPr>
        <w:t>Rental Housing Act of 1985, effective July 17, 1985 (D.C. Law 6-10; D.C. Official Code § 42-3505.01</w:t>
      </w:r>
      <w:r>
        <w:rPr>
          <w:rFonts w:ascii="Times New Roman" w:hAnsi="Times New Roman" w:cs="Times New Roman"/>
        </w:rPr>
        <w:t>(r)</w:t>
      </w:r>
      <w:r w:rsidRPr="007313E0">
        <w:rPr>
          <w:rFonts w:ascii="Times New Roman" w:hAnsi="Times New Roman" w:cs="Times New Roman"/>
        </w:rPr>
        <w:t>)</w:t>
      </w:r>
      <w:r>
        <w:rPr>
          <w:rFonts w:ascii="Times New Roman" w:hAnsi="Times New Roman" w:cs="Times New Roman"/>
        </w:rPr>
        <w:t xml:space="preserve"> is amended to read as follows:</w:t>
      </w:r>
    </w:p>
    <w:p w14:paraId="41521FAA" w14:textId="1780BA8E" w:rsidR="00AD76C8" w:rsidRDefault="00AD76C8" w:rsidP="00AD76C8">
      <w:pPr>
        <w:spacing w:line="480" w:lineRule="auto"/>
        <w:rPr>
          <w:rFonts w:ascii="Times New Roman" w:hAnsi="Times New Roman" w:cs="Times New Roman"/>
        </w:rPr>
      </w:pPr>
      <w:r>
        <w:rPr>
          <w:rFonts w:ascii="Times New Roman" w:hAnsi="Times New Roman" w:cs="Times New Roman"/>
        </w:rPr>
        <w:tab/>
        <w:t xml:space="preserve">“(r)(1) The court </w:t>
      </w:r>
      <w:r w:rsidR="0074186C">
        <w:rPr>
          <w:rFonts w:ascii="Times New Roman" w:hAnsi="Times New Roman" w:cs="Times New Roman"/>
        </w:rPr>
        <w:t>may</w:t>
      </w:r>
      <w:r>
        <w:rPr>
          <w:rFonts w:ascii="Times New Roman" w:hAnsi="Times New Roman" w:cs="Times New Roman"/>
        </w:rPr>
        <w:t xml:space="preserve"> stay </w:t>
      </w:r>
      <w:r w:rsidRPr="00992729">
        <w:rPr>
          <w:rFonts w:ascii="Times New Roman" w:hAnsi="Times New Roman" w:cs="Times New Roman"/>
        </w:rPr>
        <w:t>any proceedings for a claim brought by a housing provider to recover possession of a rental unit for non-payment of rent if a tenant</w:t>
      </w:r>
      <w:r>
        <w:rPr>
          <w:rFonts w:ascii="Times New Roman" w:hAnsi="Times New Roman" w:cs="Times New Roman"/>
        </w:rPr>
        <w:t xml:space="preserve"> s</w:t>
      </w:r>
      <w:r w:rsidRPr="00992729">
        <w:rPr>
          <w:rFonts w:ascii="Times New Roman" w:hAnsi="Times New Roman" w:cs="Times New Roman"/>
        </w:rPr>
        <w:t>ubmits documentation to the court demonstrating that he or she has a pending Emergency Rental Assistance Program application</w:t>
      </w:r>
      <w:r>
        <w:rPr>
          <w:rFonts w:ascii="Times New Roman" w:hAnsi="Times New Roman" w:cs="Times New Roman"/>
        </w:rPr>
        <w:t xml:space="preserve">; provided, that the court </w:t>
      </w:r>
      <w:r w:rsidR="0074186C">
        <w:rPr>
          <w:rFonts w:ascii="Times New Roman" w:hAnsi="Times New Roman" w:cs="Times New Roman"/>
        </w:rPr>
        <w:t>may</w:t>
      </w:r>
      <w:r>
        <w:rPr>
          <w:rFonts w:ascii="Times New Roman" w:hAnsi="Times New Roman" w:cs="Times New Roman"/>
        </w:rPr>
        <w:t xml:space="preserve"> stay proceedings pursuant to this subsection only once </w:t>
      </w:r>
      <w:r w:rsidR="004568F8" w:rsidRPr="004568F8">
        <w:rPr>
          <w:rFonts w:ascii="Times New Roman" w:hAnsi="Times New Roman" w:cs="Times New Roman"/>
        </w:rPr>
        <w:t xml:space="preserve">during the pendency of the case </w:t>
      </w:r>
      <w:r>
        <w:rPr>
          <w:rFonts w:ascii="Times New Roman" w:hAnsi="Times New Roman" w:cs="Times New Roman"/>
        </w:rPr>
        <w:t>and only if:</w:t>
      </w:r>
    </w:p>
    <w:p w14:paraId="06958870"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The tenant provides evidence that the application could result in sufficient rental assistance to pay the full amount of unpaid rent owed by the tenant; or</w:t>
      </w:r>
    </w:p>
    <w:p w14:paraId="319FF5B3" w14:textId="0029DB2A"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The tenant and the housing provider have agreed in writing to a repayment plan for the remaining balance of unpaid rent if the amount of rental assistance the tenant is eligible to receive will not pay the full amount of unpaid rent owed by the tenant.</w:t>
      </w:r>
    </w:p>
    <w:p w14:paraId="60A192AA" w14:textId="387761DF"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00731189">
        <w:rPr>
          <w:rFonts w:ascii="Times New Roman" w:hAnsi="Times New Roman" w:cs="Times New Roman"/>
        </w:rPr>
        <w:t>When</w:t>
      </w:r>
      <w:r w:rsidRPr="001730EC">
        <w:rPr>
          <w:rFonts w:ascii="Times New Roman" w:hAnsi="Times New Roman" w:cs="Times New Roman"/>
        </w:rPr>
        <w:t xml:space="preserve"> an eviction that involves non-payment of rent has been authorized by the court and a tenant notifies the housing provider that he or she has </w:t>
      </w:r>
      <w:r w:rsidR="00A55DCC">
        <w:rPr>
          <w:rFonts w:ascii="Times New Roman" w:hAnsi="Times New Roman" w:cs="Times New Roman"/>
        </w:rPr>
        <w:t>an approved</w:t>
      </w:r>
      <w:r w:rsidRPr="001730EC">
        <w:rPr>
          <w:rFonts w:ascii="Times New Roman" w:hAnsi="Times New Roman" w:cs="Times New Roman"/>
        </w:rPr>
        <w:t xml:space="preserve"> Emergency </w:t>
      </w:r>
      <w:r w:rsidRPr="001730EC">
        <w:rPr>
          <w:rFonts w:ascii="Times New Roman" w:hAnsi="Times New Roman" w:cs="Times New Roman"/>
        </w:rPr>
        <w:lastRenderedPageBreak/>
        <w:t xml:space="preserve">Rental Assistance Program </w:t>
      </w:r>
      <w:r>
        <w:rPr>
          <w:rFonts w:ascii="Times New Roman" w:hAnsi="Times New Roman" w:cs="Times New Roman"/>
        </w:rPr>
        <w:t xml:space="preserve">application </w:t>
      </w:r>
      <w:r w:rsidR="00A55DCC">
        <w:rPr>
          <w:rFonts w:ascii="Times New Roman" w:hAnsi="Times New Roman" w:cs="Times New Roman"/>
        </w:rPr>
        <w:t xml:space="preserve">which </w:t>
      </w:r>
      <w:r>
        <w:rPr>
          <w:rFonts w:ascii="Times New Roman" w:hAnsi="Times New Roman" w:cs="Times New Roman"/>
        </w:rPr>
        <w:t xml:space="preserve">would pay the full amount of unpaid rent owed by the tenant </w:t>
      </w:r>
      <w:r w:rsidRPr="001730EC">
        <w:rPr>
          <w:rFonts w:ascii="Times New Roman" w:hAnsi="Times New Roman" w:cs="Times New Roman"/>
        </w:rPr>
        <w:t>no later than 48 hours prior to the scheduled date and time of the eviction, the housing provider shall reschedule the eviction for a date no earlier than 3 weeks from the current scheduled eviction date to allow for the application to be processed, a determination of funding to be made, and, if the application is approved, funding to be distributed to the housing provider.</w:t>
      </w:r>
      <w:r>
        <w:rPr>
          <w:rFonts w:ascii="Times New Roman" w:hAnsi="Times New Roman" w:cs="Times New Roman"/>
        </w:rPr>
        <w:t>”.</w:t>
      </w:r>
    </w:p>
    <w:p w14:paraId="31847E44"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t>Sec. 4. Fiscal impact statement.</w:t>
      </w:r>
    </w:p>
    <w:p w14:paraId="42ECCFDE" w14:textId="2565F2B0" w:rsidR="00AD76C8" w:rsidRDefault="00AD76C8" w:rsidP="00AD76C8">
      <w:pPr>
        <w:spacing w:line="480" w:lineRule="auto"/>
        <w:rPr>
          <w:rFonts w:ascii="Times New Roman" w:hAnsi="Times New Roman" w:cs="Times New Roman"/>
        </w:rPr>
      </w:pPr>
      <w:r>
        <w:rPr>
          <w:rFonts w:ascii="Times New Roman" w:hAnsi="Times New Roman" w:cs="Times New Roman"/>
        </w:rPr>
        <w:tab/>
      </w:r>
      <w:r w:rsidRPr="00AD76C8">
        <w:rPr>
          <w:rFonts w:ascii="Times New Roman" w:hAnsi="Times New Roman" w:cs="Times New Roman"/>
        </w:rPr>
        <w:t xml:space="preserve">The Council adopts the fiscal impact statement of the Budget Director as the fiscal impact statement required by section 4a of the General Legislative Procedures Act of 1975, approved October 16, 2006 (120 Stat. 2038; D.C. Official Code § 1-301.47a).  </w:t>
      </w:r>
    </w:p>
    <w:p w14:paraId="11EF5756"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t xml:space="preserve">Sec. 5. </w:t>
      </w:r>
      <w:r w:rsidRPr="007C474C">
        <w:rPr>
          <w:rFonts w:ascii="Times New Roman" w:hAnsi="Times New Roman" w:cs="Times New Roman"/>
        </w:rPr>
        <w:t>Effective date.</w:t>
      </w:r>
    </w:p>
    <w:p w14:paraId="25F62FFF" w14:textId="77777777" w:rsidR="00AD76C8" w:rsidRPr="007313E0" w:rsidRDefault="00AD76C8" w:rsidP="00AD76C8">
      <w:pPr>
        <w:spacing w:line="480" w:lineRule="auto"/>
        <w:rPr>
          <w:rFonts w:ascii="Times New Roman" w:hAnsi="Times New Roman" w:cs="Times New Roman"/>
        </w:rPr>
      </w:pPr>
      <w:r>
        <w:rPr>
          <w:rFonts w:ascii="Times New Roman" w:hAnsi="Times New Roman" w:cs="Times New Roman"/>
        </w:rPr>
        <w:tab/>
      </w:r>
      <w:r w:rsidRPr="007C474C">
        <w:rPr>
          <w:rFonts w:ascii="Times New Roman" w:hAnsi="Times New Roman" w:cs="Times New Roman"/>
        </w:rPr>
        <w:t>This act shall take effect following approval by the Mayor (or in the event of veto by the Mayor, action by the Council to override the veto), a 30-day period of congressional review as provided in sections 602(c)(1) of the District of Columbia Home Rule Act, approved December 24, 1973 (87 Stat. 813; D.C. Official Code § 1-206.02(c)(1)), and publication in the District of Columbia Register.</w:t>
      </w:r>
    </w:p>
    <w:p w14:paraId="65581C7C" w14:textId="77777777" w:rsidR="00AD76C8" w:rsidRPr="00AD76C8" w:rsidRDefault="00AD76C8" w:rsidP="00AD76C8">
      <w:pPr>
        <w:rPr>
          <w:rFonts w:ascii="Times New Roman" w:hAnsi="Times New Roman" w:cs="Times New Roman"/>
        </w:rPr>
      </w:pPr>
    </w:p>
    <w:sectPr w:rsidR="00AD76C8" w:rsidRPr="00AD76C8" w:rsidSect="00AD76C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MzQysjQzsDA1NLFQ0lEKTi0uzszPAymwqAUAseQ4AiwAAAA="/>
  </w:docVars>
  <w:rsids>
    <w:rsidRoot w:val="00AD76C8"/>
    <w:rsid w:val="0001293E"/>
    <w:rsid w:val="00022A0D"/>
    <w:rsid w:val="00067D57"/>
    <w:rsid w:val="00086BCC"/>
    <w:rsid w:val="000F3B27"/>
    <w:rsid w:val="001127BF"/>
    <w:rsid w:val="00130D1E"/>
    <w:rsid w:val="001648AA"/>
    <w:rsid w:val="00304893"/>
    <w:rsid w:val="003314B9"/>
    <w:rsid w:val="003A22C0"/>
    <w:rsid w:val="00405469"/>
    <w:rsid w:val="00405783"/>
    <w:rsid w:val="004568F8"/>
    <w:rsid w:val="0046615D"/>
    <w:rsid w:val="00493B00"/>
    <w:rsid w:val="004C5F67"/>
    <w:rsid w:val="004F521B"/>
    <w:rsid w:val="00520B1A"/>
    <w:rsid w:val="005A7092"/>
    <w:rsid w:val="005B3A6E"/>
    <w:rsid w:val="005F7AF2"/>
    <w:rsid w:val="00620E64"/>
    <w:rsid w:val="00731189"/>
    <w:rsid w:val="0074186C"/>
    <w:rsid w:val="009D074A"/>
    <w:rsid w:val="00A02696"/>
    <w:rsid w:val="00A55809"/>
    <w:rsid w:val="00A55DCC"/>
    <w:rsid w:val="00AD2CDF"/>
    <w:rsid w:val="00AD76C8"/>
    <w:rsid w:val="00B51691"/>
    <w:rsid w:val="00BC4EFD"/>
    <w:rsid w:val="00C003E5"/>
    <w:rsid w:val="00C1775E"/>
    <w:rsid w:val="00C62154"/>
    <w:rsid w:val="00CA0EEF"/>
    <w:rsid w:val="00CA5419"/>
    <w:rsid w:val="00CB66B5"/>
    <w:rsid w:val="00CC5519"/>
    <w:rsid w:val="00D71312"/>
    <w:rsid w:val="00DB2A35"/>
    <w:rsid w:val="00DD18AA"/>
    <w:rsid w:val="00EE09B0"/>
    <w:rsid w:val="00EF77C6"/>
    <w:rsid w:val="00F1285A"/>
    <w:rsid w:val="00F97CCA"/>
    <w:rsid w:val="00FA4ED5"/>
    <w:rsid w:val="00FB4EBD"/>
    <w:rsid w:val="00FC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C801"/>
  <w15:chartTrackingRefBased/>
  <w15:docId w15:val="{C0463D9D-6194-43D6-82FD-D2862B1B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6C8"/>
    <w:pPr>
      <w:spacing w:after="0" w:line="240" w:lineRule="auto"/>
    </w:pPr>
    <w:rPr>
      <w:sz w:val="24"/>
      <w:szCs w:val="24"/>
    </w:rPr>
  </w:style>
  <w:style w:type="paragraph" w:styleId="Heading1">
    <w:name w:val="heading 1"/>
    <w:basedOn w:val="Normal"/>
    <w:next w:val="Normal"/>
    <w:link w:val="Heading1Char"/>
    <w:uiPriority w:val="9"/>
    <w:qFormat/>
    <w:rsid w:val="00AD7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6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6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6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6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6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6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6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AD76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6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6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6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6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6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6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6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6C8"/>
    <w:rPr>
      <w:rFonts w:eastAsiaTheme="majorEastAsia" w:cstheme="majorBidi"/>
      <w:color w:val="272727" w:themeColor="text1" w:themeTint="D8"/>
    </w:rPr>
  </w:style>
  <w:style w:type="paragraph" w:styleId="Title">
    <w:name w:val="Title"/>
    <w:basedOn w:val="Normal"/>
    <w:next w:val="Normal"/>
    <w:link w:val="TitleChar"/>
    <w:uiPriority w:val="10"/>
    <w:qFormat/>
    <w:rsid w:val="00AD76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6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6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6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6C8"/>
    <w:pPr>
      <w:spacing w:before="160"/>
      <w:jc w:val="center"/>
    </w:pPr>
    <w:rPr>
      <w:i/>
      <w:iCs/>
      <w:color w:val="404040" w:themeColor="text1" w:themeTint="BF"/>
    </w:rPr>
  </w:style>
  <w:style w:type="character" w:customStyle="1" w:styleId="QuoteChar">
    <w:name w:val="Quote Char"/>
    <w:basedOn w:val="DefaultParagraphFont"/>
    <w:link w:val="Quote"/>
    <w:uiPriority w:val="29"/>
    <w:rsid w:val="00AD76C8"/>
    <w:rPr>
      <w:i/>
      <w:iCs/>
      <w:color w:val="404040" w:themeColor="text1" w:themeTint="BF"/>
    </w:rPr>
  </w:style>
  <w:style w:type="paragraph" w:styleId="ListParagraph">
    <w:name w:val="List Paragraph"/>
    <w:basedOn w:val="Normal"/>
    <w:uiPriority w:val="34"/>
    <w:qFormat/>
    <w:rsid w:val="00AD76C8"/>
    <w:pPr>
      <w:ind w:left="720"/>
      <w:contextualSpacing/>
    </w:pPr>
  </w:style>
  <w:style w:type="character" w:styleId="IntenseEmphasis">
    <w:name w:val="Intense Emphasis"/>
    <w:basedOn w:val="DefaultParagraphFont"/>
    <w:uiPriority w:val="21"/>
    <w:qFormat/>
    <w:rsid w:val="00AD76C8"/>
    <w:rPr>
      <w:i/>
      <w:iCs/>
      <w:color w:val="0F4761" w:themeColor="accent1" w:themeShade="BF"/>
    </w:rPr>
  </w:style>
  <w:style w:type="paragraph" w:styleId="IntenseQuote">
    <w:name w:val="Intense Quote"/>
    <w:basedOn w:val="Normal"/>
    <w:next w:val="Normal"/>
    <w:link w:val="IntenseQuoteChar"/>
    <w:uiPriority w:val="30"/>
    <w:qFormat/>
    <w:rsid w:val="00AD7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6C8"/>
    <w:rPr>
      <w:i/>
      <w:iCs/>
      <w:color w:val="0F4761" w:themeColor="accent1" w:themeShade="BF"/>
    </w:rPr>
  </w:style>
  <w:style w:type="character" w:styleId="IntenseReference">
    <w:name w:val="Intense Reference"/>
    <w:basedOn w:val="DefaultParagraphFont"/>
    <w:uiPriority w:val="32"/>
    <w:qFormat/>
    <w:rsid w:val="00AD76C8"/>
    <w:rPr>
      <w:b/>
      <w:bCs/>
      <w:smallCaps/>
      <w:color w:val="0F4761" w:themeColor="accent1" w:themeShade="BF"/>
      <w:spacing w:val="5"/>
    </w:rPr>
  </w:style>
  <w:style w:type="paragraph" w:styleId="Revision">
    <w:name w:val="Revision"/>
    <w:hidden/>
    <w:uiPriority w:val="99"/>
    <w:semiHidden/>
    <w:rsid w:val="0030489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F3E83-99C5-4293-838B-B4826EB444AE}">
  <ds:schemaRefs>
    <ds:schemaRef ds:uri="http://schemas.microsoft.com/sharepoint/v3/contenttype/forms"/>
  </ds:schemaRefs>
</ds:datastoreItem>
</file>

<file path=customXml/itemProps2.xml><?xml version="1.0" encoding="utf-8"?>
<ds:datastoreItem xmlns:ds="http://schemas.openxmlformats.org/officeDocument/2006/customXml" ds:itemID="{3A5F119A-AAF8-420D-BD45-66894DDB6A10}">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3.xml><?xml version="1.0" encoding="utf-8"?>
<ds:datastoreItem xmlns:ds="http://schemas.openxmlformats.org/officeDocument/2006/customXml" ds:itemID="{E89746EC-456F-457E-BA3F-A8DA760EB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666</Words>
  <Characters>3800</Characters>
  <Application>Microsoft Office Word</Application>
  <DocSecurity>0</DocSecurity>
  <Lines>31</Lines>
  <Paragraphs>8</Paragraphs>
  <ScaleCrop>false</ScaleCrop>
  <Company>Council of the District of Columbia</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34</cp:revision>
  <dcterms:created xsi:type="dcterms:W3CDTF">2024-09-09T13:08:00Z</dcterms:created>
  <dcterms:modified xsi:type="dcterms:W3CDTF">2024-09-25T13:38:00Z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