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ED944" w14:textId="7AE8B7ED" w:rsidR="009653F8" w:rsidRDefault="009653F8" w:rsidP="009653F8">
      <w:pPr>
        <w:tabs>
          <w:tab w:val="right" w:pos="9360"/>
        </w:tabs>
        <w:spacing w:after="0" w:line="240" w:lineRule="auto"/>
        <w:rPr>
          <w:szCs w:val="32"/>
        </w:rPr>
      </w:pPr>
      <w:bookmarkStart w:id="0" w:name="_Hlk119407519"/>
      <w:r>
        <w:rPr>
          <w:szCs w:val="32"/>
        </w:rPr>
        <w:tab/>
        <w:t>_______________________________</w:t>
      </w:r>
    </w:p>
    <w:p w14:paraId="6841AC70" w14:textId="72684F2B" w:rsidR="009653F8" w:rsidRDefault="009653F8" w:rsidP="009653F8">
      <w:pPr>
        <w:tabs>
          <w:tab w:val="right" w:pos="9360"/>
        </w:tabs>
        <w:spacing w:after="0" w:line="240" w:lineRule="auto"/>
        <w:rPr>
          <w:szCs w:val="32"/>
        </w:rPr>
      </w:pPr>
      <w:r>
        <w:rPr>
          <w:szCs w:val="32"/>
        </w:rPr>
        <w:tab/>
      </w:r>
      <w:r w:rsidR="00415BCA">
        <w:rPr>
          <w:szCs w:val="32"/>
        </w:rPr>
        <w:t>Chairman Phil Mendelson</w:t>
      </w:r>
    </w:p>
    <w:bookmarkEnd w:id="0"/>
    <w:p w14:paraId="63059324" w14:textId="77777777" w:rsidR="003C4C2E" w:rsidRDefault="003C4C2E" w:rsidP="003767BD">
      <w:pPr>
        <w:spacing w:after="0" w:line="240" w:lineRule="auto"/>
        <w:jc w:val="center"/>
      </w:pPr>
    </w:p>
    <w:p w14:paraId="53A967A7" w14:textId="23468268" w:rsidR="00850107" w:rsidRDefault="00850107" w:rsidP="003767BD">
      <w:pPr>
        <w:spacing w:after="0" w:line="240" w:lineRule="auto"/>
        <w:jc w:val="center"/>
      </w:pPr>
      <w:r>
        <w:t xml:space="preserve">A </w:t>
      </w:r>
      <w:r w:rsidR="00962416">
        <w:t>PROPOSED RESOLUTION</w:t>
      </w:r>
    </w:p>
    <w:p w14:paraId="45DC8712" w14:textId="77777777" w:rsidR="00EB27D4" w:rsidRDefault="00EB27D4" w:rsidP="003767BD">
      <w:pPr>
        <w:spacing w:after="0" w:line="240" w:lineRule="auto"/>
        <w:jc w:val="center"/>
      </w:pPr>
    </w:p>
    <w:p w14:paraId="333AB45D" w14:textId="6D5DE30E" w:rsidR="00850107" w:rsidRDefault="00762D78" w:rsidP="003767BD">
      <w:pPr>
        <w:spacing w:after="0" w:line="240" w:lineRule="auto"/>
        <w:jc w:val="center"/>
      </w:pPr>
      <w:r>
        <w:t>____</w:t>
      </w:r>
      <w:r w:rsidR="00850107">
        <w:t>___</w:t>
      </w:r>
    </w:p>
    <w:p w14:paraId="6E26180B" w14:textId="77777777" w:rsidR="00850107" w:rsidRDefault="00850107" w:rsidP="003767BD">
      <w:pPr>
        <w:spacing w:after="0" w:line="240" w:lineRule="auto"/>
        <w:jc w:val="center"/>
      </w:pPr>
    </w:p>
    <w:p w14:paraId="46754A0B" w14:textId="77777777" w:rsidR="00850107" w:rsidRDefault="00850107" w:rsidP="003767BD">
      <w:pPr>
        <w:spacing w:after="0" w:line="240" w:lineRule="auto"/>
        <w:jc w:val="center"/>
      </w:pPr>
      <w:r>
        <w:t>IN THE COUNCIL OF THE DISTRICT OF COLUMBIA</w:t>
      </w:r>
    </w:p>
    <w:p w14:paraId="1CA65F24" w14:textId="77777777" w:rsidR="00850107" w:rsidRDefault="00850107" w:rsidP="003767BD">
      <w:pPr>
        <w:spacing w:after="0" w:line="240" w:lineRule="auto"/>
        <w:jc w:val="center"/>
      </w:pPr>
    </w:p>
    <w:p w14:paraId="359CA512" w14:textId="7BAECCB3" w:rsidR="00850107" w:rsidRDefault="00850107" w:rsidP="003767BD">
      <w:pPr>
        <w:spacing w:after="0" w:line="240" w:lineRule="auto"/>
        <w:jc w:val="center"/>
      </w:pPr>
      <w:r>
        <w:t>__________</w:t>
      </w:r>
      <w:r w:rsidR="00762D78">
        <w:t>__________</w:t>
      </w:r>
    </w:p>
    <w:p w14:paraId="16830D7C" w14:textId="77777777" w:rsidR="00850107" w:rsidRDefault="00850107" w:rsidP="003767BD">
      <w:pPr>
        <w:spacing w:after="0" w:line="240" w:lineRule="auto"/>
        <w:jc w:val="center"/>
      </w:pPr>
    </w:p>
    <w:p w14:paraId="745592EA" w14:textId="1C78C123" w:rsidR="003C4C2E" w:rsidRPr="003649A8" w:rsidRDefault="00850107" w:rsidP="003649A8">
      <w:pPr>
        <w:pStyle w:val="BodyText"/>
        <w:ind w:left="720" w:hanging="720"/>
        <w:rPr>
          <w:rFonts w:cs="Times New Roman"/>
          <w:szCs w:val="24"/>
        </w:rPr>
      </w:pPr>
      <w:r w:rsidRPr="00D47A21">
        <w:t xml:space="preserve">To </w:t>
      </w:r>
      <w:r w:rsidR="002459FA" w:rsidRPr="00D47A21">
        <w:t>declare the existence of an emergency</w:t>
      </w:r>
      <w:r w:rsidR="00927926">
        <w:t>,</w:t>
      </w:r>
      <w:r w:rsidR="002459FA" w:rsidRPr="00D47A21">
        <w:t xml:space="preserve"> </w:t>
      </w:r>
      <w:r w:rsidR="00927926">
        <w:t xml:space="preserve">due to congressional review, </w:t>
      </w:r>
      <w:r w:rsidR="002459FA" w:rsidRPr="00D47A21">
        <w:t xml:space="preserve">with respect to </w:t>
      </w:r>
      <w:r w:rsidR="00C810FC">
        <w:t xml:space="preserve">the need to </w:t>
      </w:r>
      <w:bookmarkStart w:id="1" w:name="_Hlk83288262"/>
      <w:bookmarkStart w:id="2" w:name="_Hlk83288435"/>
      <w:r w:rsidR="00F204A8">
        <w:t>amend</w:t>
      </w:r>
      <w:r w:rsidR="001E36BE">
        <w:t xml:space="preserve"> </w:t>
      </w:r>
      <w:bookmarkEnd w:id="1"/>
      <w:bookmarkEnd w:id="2"/>
      <w:r w:rsidR="00F204A8" w:rsidRPr="000764CB">
        <w:rPr>
          <w:rFonts w:cs="Times New Roman"/>
        </w:rPr>
        <w:t>the Open Meetings Act to clarify the definition of meeting, to provide for a public body’s ability to be briefed about potential terrorist or public health threats so long as no official action is taken, to exempt from the act meetings between the Council and the Mayor provided that no official action is taken at such meetings, and to provide that a meeting shall be deemed open to the public if the public body takes steps reasonably calculated to allow the public to view or hear the meeting while the meeting is taking place, or, if doing so is not technologically feasible, as soon thereafter as reasonably practicable</w:t>
      </w:r>
      <w:r w:rsidR="001E36BE">
        <w:rPr>
          <w:rFonts w:cs="Times New Roman"/>
          <w:szCs w:val="24"/>
        </w:rPr>
        <w:t>.</w:t>
      </w:r>
    </w:p>
    <w:p w14:paraId="3CA8FF20" w14:textId="16772866" w:rsidR="00850107" w:rsidRPr="00C05554" w:rsidRDefault="00850107" w:rsidP="003767BD">
      <w:pPr>
        <w:pStyle w:val="Default"/>
        <w:ind w:left="720" w:hanging="720"/>
        <w:rPr>
          <w:rFonts w:ascii="Times New Roman" w:hAnsi="Times New Roman" w:cs="Times New Roman"/>
          <w:color w:val="auto"/>
        </w:rPr>
      </w:pPr>
    </w:p>
    <w:p w14:paraId="3A50477E" w14:textId="43F7DE09" w:rsidR="00850107" w:rsidRDefault="00167962" w:rsidP="003767BD">
      <w:pPr>
        <w:spacing w:after="0" w:line="480" w:lineRule="auto"/>
        <w:ind w:firstLine="720"/>
      </w:pPr>
      <w:r>
        <w:t>RESOLVED</w:t>
      </w:r>
      <w:r w:rsidR="00850107">
        <w:t xml:space="preserve"> BY THE COUNCIL OF THE DISTRICT OF COLUMBIA, That this </w:t>
      </w:r>
      <w:r>
        <w:t>resolution</w:t>
      </w:r>
      <w:r w:rsidR="00850107">
        <w:t xml:space="preserve"> may be cited as the “</w:t>
      </w:r>
      <w:bookmarkStart w:id="3" w:name="_Hlk130811133"/>
      <w:r w:rsidR="007D0CD9" w:rsidRPr="00A94AB6">
        <w:rPr>
          <w:rFonts w:eastAsiaTheme="minorEastAsia" w:cs="Times New Roman"/>
        </w:rPr>
        <w:t>Open Meetings Clarification</w:t>
      </w:r>
      <w:r w:rsidR="007D0CD9" w:rsidRPr="0088628A">
        <w:rPr>
          <w:rFonts w:cs="Times New Roman"/>
        </w:rPr>
        <w:t xml:space="preserve"> </w:t>
      </w:r>
      <w:r w:rsidR="00927926">
        <w:rPr>
          <w:rFonts w:cs="Times New Roman"/>
        </w:rPr>
        <w:t xml:space="preserve">Congressional Review </w:t>
      </w:r>
      <w:r w:rsidR="0033467C">
        <w:rPr>
          <w:rFonts w:cs="Times New Roman"/>
        </w:rPr>
        <w:t xml:space="preserve">Emergency </w:t>
      </w:r>
      <w:r w:rsidR="002459FA">
        <w:t>Declaration Resolution</w:t>
      </w:r>
      <w:r w:rsidR="00A643BD">
        <w:t xml:space="preserve"> of 20</w:t>
      </w:r>
      <w:r w:rsidR="0057549C">
        <w:t>2</w:t>
      </w:r>
      <w:bookmarkEnd w:id="3"/>
      <w:r w:rsidR="00C675AE">
        <w:t>5</w:t>
      </w:r>
      <w:r w:rsidR="00850107">
        <w:t>”.</w:t>
      </w:r>
    </w:p>
    <w:p w14:paraId="1BCA34CF" w14:textId="649DA7DF" w:rsidR="005745FF" w:rsidRDefault="00850107" w:rsidP="005745FF">
      <w:pPr>
        <w:spacing w:after="0" w:line="480" w:lineRule="auto"/>
        <w:ind w:firstLine="720"/>
      </w:pPr>
      <w:r>
        <w:t xml:space="preserve">Sec. 2. </w:t>
      </w:r>
      <w:r w:rsidR="005745FF">
        <w:t xml:space="preserve">(a) On </w:t>
      </w:r>
      <w:r w:rsidR="004A0AEB">
        <w:t>April</w:t>
      </w:r>
      <w:r w:rsidR="00813EAA">
        <w:t xml:space="preserve"> 1</w:t>
      </w:r>
      <w:r w:rsidR="005745FF">
        <w:t>, 202</w:t>
      </w:r>
      <w:r w:rsidR="004A0AEB">
        <w:t>5</w:t>
      </w:r>
      <w:r w:rsidR="005745FF">
        <w:t xml:space="preserve">, the Council adopted the </w:t>
      </w:r>
      <w:r w:rsidR="004A0AEB" w:rsidRPr="004A0AEB">
        <w:t>Open Meetings Clarification Emergency Amendment Act of 2025</w:t>
      </w:r>
      <w:r w:rsidR="005745FF">
        <w:t xml:space="preserve">, enacted </w:t>
      </w:r>
      <w:r w:rsidR="004A0AEB">
        <w:t>April</w:t>
      </w:r>
      <w:r w:rsidR="00C41F4B">
        <w:t xml:space="preserve"> </w:t>
      </w:r>
      <w:r w:rsidR="004A0AEB">
        <w:t>7</w:t>
      </w:r>
      <w:r w:rsidR="00C41F4B">
        <w:t>, 202</w:t>
      </w:r>
      <w:r w:rsidR="004A0AEB">
        <w:t>5</w:t>
      </w:r>
      <w:r w:rsidR="005745FF">
        <w:t xml:space="preserve"> (D.C. Act </w:t>
      </w:r>
      <w:r w:rsidR="004A0AEB">
        <w:t>26</w:t>
      </w:r>
      <w:r w:rsidR="005745FF">
        <w:t>-</w:t>
      </w:r>
      <w:r w:rsidR="004A0AEB">
        <w:t>41</w:t>
      </w:r>
      <w:r w:rsidR="005745FF">
        <w:t xml:space="preserve">; </w:t>
      </w:r>
      <w:r w:rsidR="00C41F4B">
        <w:t>71</w:t>
      </w:r>
      <w:r w:rsidR="005745FF">
        <w:t xml:space="preserve"> DCR </w:t>
      </w:r>
      <w:r w:rsidR="004A0AEB">
        <w:t>4070</w:t>
      </w:r>
      <w:r w:rsidR="005745FF">
        <w:t xml:space="preserve">) which expires on </w:t>
      </w:r>
      <w:r w:rsidR="004A0AEB">
        <w:t>July</w:t>
      </w:r>
      <w:r w:rsidR="00C41F4B">
        <w:t xml:space="preserve"> 6</w:t>
      </w:r>
      <w:r w:rsidR="005745FF">
        <w:t>, 202</w:t>
      </w:r>
      <w:r w:rsidR="00C41F4B">
        <w:t>5</w:t>
      </w:r>
      <w:r w:rsidR="005745FF">
        <w:t xml:space="preserve">. </w:t>
      </w:r>
    </w:p>
    <w:p w14:paraId="3758AA9D" w14:textId="4FB0CB17" w:rsidR="005745FF" w:rsidRDefault="005745FF" w:rsidP="005745FF">
      <w:pPr>
        <w:spacing w:after="0" w:line="480" w:lineRule="auto"/>
        <w:ind w:firstLine="720"/>
      </w:pPr>
      <w:r>
        <w:t xml:space="preserve">(b) On </w:t>
      </w:r>
      <w:r w:rsidR="007308AA">
        <w:t>June</w:t>
      </w:r>
      <w:r>
        <w:t xml:space="preserve"> </w:t>
      </w:r>
      <w:r w:rsidR="007308AA">
        <w:t>25</w:t>
      </w:r>
      <w:r w:rsidR="00736F0A">
        <w:t>,</w:t>
      </w:r>
      <w:r>
        <w:t xml:space="preserve"> 202</w:t>
      </w:r>
      <w:r w:rsidR="007308AA">
        <w:t>5</w:t>
      </w:r>
      <w:r>
        <w:t xml:space="preserve">, the </w:t>
      </w:r>
      <w:r w:rsidR="007308AA" w:rsidRPr="007308AA">
        <w:t xml:space="preserve">Open Meetings Clarification </w:t>
      </w:r>
      <w:r w:rsidR="007308AA">
        <w:t>Temporary</w:t>
      </w:r>
      <w:r w:rsidR="007308AA" w:rsidRPr="007308AA">
        <w:t xml:space="preserve"> Amendment Act of 2025</w:t>
      </w:r>
      <w:r>
        <w:t xml:space="preserve"> </w:t>
      </w:r>
      <w:r w:rsidR="005E5F46">
        <w:t>(D.C. Act 2</w:t>
      </w:r>
      <w:r w:rsidR="007308AA">
        <w:t>5</w:t>
      </w:r>
      <w:r w:rsidR="005E5F46">
        <w:t>-</w:t>
      </w:r>
      <w:r w:rsidR="007308AA">
        <w:t>XXX</w:t>
      </w:r>
      <w:r w:rsidR="005E5F46">
        <w:t xml:space="preserve">) </w:t>
      </w:r>
      <w:r>
        <w:t>was enacted</w:t>
      </w:r>
      <w:r w:rsidR="00E85A88">
        <w:t>,</w:t>
      </w:r>
      <w:r>
        <w:t xml:space="preserve"> which is pending congressional review.</w:t>
      </w:r>
    </w:p>
    <w:p w14:paraId="707A38B7" w14:textId="1DCC091C" w:rsidR="0000258E" w:rsidRDefault="005745FF" w:rsidP="005745FF">
      <w:pPr>
        <w:spacing w:after="0" w:line="480" w:lineRule="auto"/>
        <w:ind w:firstLine="720"/>
      </w:pPr>
      <w:r>
        <w:t xml:space="preserve">(c) This identical emergency legislation is necessary to prevent a gap in the law between the expiration of the emergency act and the effective date of the </w:t>
      </w:r>
      <w:r w:rsidR="00BB1CF8">
        <w:t>temporary</w:t>
      </w:r>
      <w:r>
        <w:t xml:space="preserve"> measure</w:t>
      </w:r>
      <w:r w:rsidR="0000258E">
        <w:t>.</w:t>
      </w:r>
    </w:p>
    <w:p w14:paraId="525009DC" w14:textId="476EAC7B" w:rsidR="002459FA" w:rsidRDefault="00850107" w:rsidP="002D0D4B">
      <w:pPr>
        <w:spacing w:after="0" w:line="480" w:lineRule="auto"/>
        <w:ind w:firstLine="720"/>
      </w:pPr>
      <w:r w:rsidRPr="003C0253">
        <w:t xml:space="preserve">Sec. 3. </w:t>
      </w:r>
      <w:r w:rsidR="002459FA" w:rsidRPr="002459FA">
        <w:t xml:space="preserve">The Council of the District of Columbia finds that the circumstances enumerated in section 2 constitute emergency circumstances making it necessary that the </w:t>
      </w:r>
      <w:r w:rsidR="00C05554">
        <w:t>“</w:t>
      </w:r>
      <w:r w:rsidR="001E36BE">
        <w:rPr>
          <w:rFonts w:cs="Times New Roman"/>
        </w:rPr>
        <w:t>Cherry Blossom Festival Grant</w:t>
      </w:r>
      <w:r w:rsidR="001E36BE" w:rsidRPr="00951834">
        <w:rPr>
          <w:rFonts w:cs="Times New Roman"/>
        </w:rPr>
        <w:t xml:space="preserve"> </w:t>
      </w:r>
      <w:r w:rsidR="005106AA">
        <w:rPr>
          <w:rFonts w:cs="Times New Roman"/>
        </w:rPr>
        <w:t xml:space="preserve">Congressional Review </w:t>
      </w:r>
      <w:r w:rsidR="001E36BE">
        <w:rPr>
          <w:rFonts w:cs="Times New Roman"/>
        </w:rPr>
        <w:t>Emergency</w:t>
      </w:r>
      <w:r w:rsidR="00022329" w:rsidRPr="00022329">
        <w:rPr>
          <w:rFonts w:cs="Times New Roman"/>
          <w:szCs w:val="24"/>
        </w:rPr>
        <w:t xml:space="preserve"> </w:t>
      </w:r>
      <w:r w:rsidR="001E36BE">
        <w:rPr>
          <w:rFonts w:cs="Times New Roman"/>
          <w:szCs w:val="24"/>
        </w:rPr>
        <w:t>Amendment</w:t>
      </w:r>
      <w:r w:rsidR="00022329" w:rsidRPr="00022329">
        <w:rPr>
          <w:rFonts w:cs="Times New Roman"/>
          <w:szCs w:val="24"/>
        </w:rPr>
        <w:t xml:space="preserve"> Act of 202</w:t>
      </w:r>
      <w:r w:rsidR="005106AA">
        <w:rPr>
          <w:rFonts w:cs="Times New Roman"/>
          <w:szCs w:val="24"/>
        </w:rPr>
        <w:t>5</w:t>
      </w:r>
      <w:r w:rsidR="002459FA">
        <w:t>”</w:t>
      </w:r>
      <w:r w:rsidR="002459FA" w:rsidRPr="002459FA">
        <w:t xml:space="preserve"> be adopted</w:t>
      </w:r>
      <w:r w:rsidR="00E575B0">
        <w:t xml:space="preserve"> after a single reading</w:t>
      </w:r>
      <w:r w:rsidR="003C4C2E">
        <w:t xml:space="preserve">. </w:t>
      </w:r>
    </w:p>
    <w:p w14:paraId="6397102A" w14:textId="77777777" w:rsidR="00CD1309" w:rsidRDefault="002459FA" w:rsidP="003767BD">
      <w:pPr>
        <w:spacing w:after="0" w:line="480" w:lineRule="auto"/>
        <w:ind w:firstLine="720"/>
      </w:pPr>
      <w:r>
        <w:t>Sec. 4. This resolution shall take effect immediately</w:t>
      </w:r>
      <w:r w:rsidR="00CD1309">
        <w:t>.</w:t>
      </w:r>
    </w:p>
    <w:sectPr w:rsidR="00CD1309" w:rsidSect="00EE1DDA">
      <w:headerReference w:type="default" r:id="rId11"/>
      <w:pgSz w:w="12240" w:h="15840"/>
      <w:pgMar w:top="900" w:right="1440" w:bottom="45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A74D" w14:textId="77777777" w:rsidR="003875A4" w:rsidRDefault="003875A4" w:rsidP="002D4FA8">
      <w:pPr>
        <w:spacing w:after="0" w:line="240" w:lineRule="auto"/>
      </w:pPr>
      <w:r>
        <w:separator/>
      </w:r>
    </w:p>
  </w:endnote>
  <w:endnote w:type="continuationSeparator" w:id="0">
    <w:p w14:paraId="194925EB" w14:textId="77777777" w:rsidR="003875A4" w:rsidRDefault="003875A4" w:rsidP="002D4FA8">
      <w:pPr>
        <w:spacing w:after="0" w:line="240" w:lineRule="auto"/>
      </w:pPr>
      <w:r>
        <w:continuationSeparator/>
      </w:r>
    </w:p>
  </w:endnote>
  <w:endnote w:type="continuationNotice" w:id="1">
    <w:p w14:paraId="2F2112EF" w14:textId="77777777" w:rsidR="003875A4" w:rsidRDefault="00387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8D25" w14:textId="77777777" w:rsidR="003875A4" w:rsidRDefault="003875A4" w:rsidP="002D4FA8">
      <w:pPr>
        <w:spacing w:after="0" w:line="240" w:lineRule="auto"/>
      </w:pPr>
      <w:r>
        <w:separator/>
      </w:r>
    </w:p>
  </w:footnote>
  <w:footnote w:type="continuationSeparator" w:id="0">
    <w:p w14:paraId="3CE48AAE" w14:textId="77777777" w:rsidR="003875A4" w:rsidRDefault="003875A4" w:rsidP="002D4FA8">
      <w:pPr>
        <w:spacing w:after="0" w:line="240" w:lineRule="auto"/>
      </w:pPr>
      <w:r>
        <w:continuationSeparator/>
      </w:r>
    </w:p>
  </w:footnote>
  <w:footnote w:type="continuationNotice" w:id="1">
    <w:p w14:paraId="739D0AB9" w14:textId="77777777" w:rsidR="003875A4" w:rsidRDefault="003875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5AC9" w14:textId="3976F8F2" w:rsidR="00F64C32" w:rsidRPr="00F64C32" w:rsidRDefault="00F64C32" w:rsidP="00F64C32">
    <w:pPr>
      <w:pStyle w:val="Header"/>
      <w:jc w:val="right"/>
      <w:rPr>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3A4D"/>
    <w:multiLevelType w:val="multilevel"/>
    <w:tmpl w:val="DE6EB654"/>
    <w:lvl w:ilvl="0">
      <w:start w:val="1"/>
      <w:numFmt w:val="none"/>
      <w:lvlText w:val="(a)"/>
      <w:lvlJc w:val="left"/>
      <w:pPr>
        <w:ind w:left="720" w:hanging="720"/>
      </w:pPr>
      <w:rPr>
        <w:rFonts w:hint="default"/>
      </w:rPr>
    </w:lvl>
    <w:lvl w:ilvl="1">
      <w:start w:val="1"/>
      <w:numFmt w:val="none"/>
      <w:lvlText w:val="(1)"/>
      <w:lvlJc w:val="left"/>
      <w:pPr>
        <w:ind w:left="1440" w:hanging="1080"/>
      </w:pPr>
      <w:rPr>
        <w:rFonts w:hint="default"/>
      </w:rPr>
    </w:lvl>
    <w:lvl w:ilvl="2">
      <w:start w:val="1"/>
      <w:numFmt w:val="none"/>
      <w:lvlText w:val="(A)"/>
      <w:lvlJc w:val="left"/>
      <w:pPr>
        <w:ind w:left="2160" w:hanging="1440"/>
      </w:pPr>
      <w:rPr>
        <w:rFonts w:hint="default"/>
      </w:rPr>
    </w:lvl>
    <w:lvl w:ilvl="3">
      <w:start w:val="1"/>
      <w:numFmt w:val="none"/>
      <w:lvlText w:val="(i)"/>
      <w:lvlJc w:val="left"/>
      <w:pPr>
        <w:ind w:left="2880" w:hanging="1800"/>
      </w:pPr>
      <w:rPr>
        <w:rFonts w:hint="default"/>
      </w:rPr>
    </w:lvl>
    <w:lvl w:ilvl="4">
      <w:start w:val="1"/>
      <w:numFmt w:val="none"/>
      <w:lvlText w:val="(I)"/>
      <w:lvlJc w:val="left"/>
      <w:pPr>
        <w:ind w:left="3600" w:hanging="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7A07CEE"/>
    <w:multiLevelType w:val="multilevel"/>
    <w:tmpl w:val="531009C0"/>
    <w:lvl w:ilvl="0">
      <w:start w:val="1"/>
      <w:numFmt w:val="lowerLetter"/>
      <w:lvlText w:val="(%1)"/>
      <w:lvlJc w:val="left"/>
      <w:pPr>
        <w:ind w:left="0" w:firstLine="720"/>
      </w:pPr>
      <w:rPr>
        <w:rFonts w:hint="default"/>
      </w:rPr>
    </w:lvl>
    <w:lvl w:ilvl="1">
      <w:start w:val="1"/>
      <w:numFmt w:val="decimal"/>
      <w:lvlText w:val="(%2)"/>
      <w:lvlJc w:val="left"/>
      <w:pPr>
        <w:ind w:left="0" w:firstLine="1440"/>
      </w:pPr>
      <w:rPr>
        <w:rFonts w:hint="default"/>
      </w:rPr>
    </w:lvl>
    <w:lvl w:ilvl="2">
      <w:start w:val="1"/>
      <w:numFmt w:val="upperLetter"/>
      <w:lvlText w:val="(%3)"/>
      <w:lvlJc w:val="left"/>
      <w:pPr>
        <w:ind w:left="0" w:firstLine="2160"/>
      </w:pPr>
      <w:rPr>
        <w:rFonts w:hint="default"/>
      </w:rPr>
    </w:lvl>
    <w:lvl w:ilvl="3">
      <w:start w:val="1"/>
      <w:numFmt w:val="lowerRoman"/>
      <w:lvlText w:val="(%4)"/>
      <w:lvlJc w:val="left"/>
      <w:pPr>
        <w:ind w:left="0" w:firstLine="2880"/>
      </w:pPr>
      <w:rPr>
        <w:rFonts w:hint="default"/>
      </w:rPr>
    </w:lvl>
    <w:lvl w:ilvl="4">
      <w:start w:val="1"/>
      <w:numFmt w:val="upperRoman"/>
      <w:lvlText w:val="(%5)"/>
      <w:lvlJc w:val="left"/>
      <w:pPr>
        <w:ind w:left="0" w:firstLine="36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CAE0D56"/>
    <w:multiLevelType w:val="multilevel"/>
    <w:tmpl w:val="531009C0"/>
    <w:lvl w:ilvl="0">
      <w:start w:val="1"/>
      <w:numFmt w:val="lowerLetter"/>
      <w:lvlText w:val="(%1)"/>
      <w:lvlJc w:val="left"/>
      <w:pPr>
        <w:ind w:left="0" w:firstLine="720"/>
      </w:pPr>
      <w:rPr>
        <w:rFonts w:hint="default"/>
      </w:rPr>
    </w:lvl>
    <w:lvl w:ilvl="1">
      <w:start w:val="1"/>
      <w:numFmt w:val="decimal"/>
      <w:lvlText w:val="(%2)"/>
      <w:lvlJc w:val="left"/>
      <w:pPr>
        <w:ind w:left="0" w:firstLine="1440"/>
      </w:pPr>
      <w:rPr>
        <w:rFonts w:hint="default"/>
      </w:rPr>
    </w:lvl>
    <w:lvl w:ilvl="2">
      <w:start w:val="1"/>
      <w:numFmt w:val="upperLetter"/>
      <w:lvlText w:val="(%3)"/>
      <w:lvlJc w:val="left"/>
      <w:pPr>
        <w:ind w:left="0" w:firstLine="2160"/>
      </w:pPr>
      <w:rPr>
        <w:rFonts w:hint="default"/>
      </w:rPr>
    </w:lvl>
    <w:lvl w:ilvl="3">
      <w:start w:val="1"/>
      <w:numFmt w:val="lowerRoman"/>
      <w:lvlText w:val="(%4)"/>
      <w:lvlJc w:val="left"/>
      <w:pPr>
        <w:ind w:left="0" w:firstLine="2880"/>
      </w:pPr>
      <w:rPr>
        <w:rFonts w:hint="default"/>
      </w:rPr>
    </w:lvl>
    <w:lvl w:ilvl="4">
      <w:start w:val="1"/>
      <w:numFmt w:val="upperRoman"/>
      <w:lvlText w:val="(%5)"/>
      <w:lvlJc w:val="left"/>
      <w:pPr>
        <w:ind w:left="0" w:firstLine="36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34150E"/>
    <w:multiLevelType w:val="multilevel"/>
    <w:tmpl w:val="6DD6184E"/>
    <w:lvl w:ilvl="0">
      <w:start w:val="1"/>
      <w:numFmt w:val="none"/>
      <w:lvlText w:val="(a)"/>
      <w:lvlJc w:val="left"/>
      <w:pPr>
        <w:ind w:left="720" w:firstLine="0"/>
      </w:pPr>
      <w:rPr>
        <w:rFonts w:hint="default"/>
      </w:rPr>
    </w:lvl>
    <w:lvl w:ilvl="1">
      <w:start w:val="1"/>
      <w:numFmt w:val="none"/>
      <w:lvlText w:val="(1)"/>
      <w:lvlJc w:val="left"/>
      <w:pPr>
        <w:ind w:left="1440" w:hanging="720"/>
      </w:pPr>
      <w:rPr>
        <w:rFonts w:hint="default"/>
      </w:rPr>
    </w:lvl>
    <w:lvl w:ilvl="2">
      <w:start w:val="1"/>
      <w:numFmt w:val="none"/>
      <w:lvlText w:val="(A)"/>
      <w:lvlJc w:val="left"/>
      <w:pPr>
        <w:ind w:left="2160" w:hanging="1440"/>
      </w:pPr>
      <w:rPr>
        <w:rFonts w:hint="default"/>
      </w:rPr>
    </w:lvl>
    <w:lvl w:ilvl="3">
      <w:start w:val="1"/>
      <w:numFmt w:val="none"/>
      <w:lvlText w:val="(i)"/>
      <w:lvlJc w:val="left"/>
      <w:pPr>
        <w:ind w:left="2880" w:hanging="1800"/>
      </w:pPr>
      <w:rPr>
        <w:rFonts w:hint="default"/>
      </w:rPr>
    </w:lvl>
    <w:lvl w:ilvl="4">
      <w:start w:val="1"/>
      <w:numFmt w:val="none"/>
      <w:lvlText w:val="(I)"/>
      <w:lvlJc w:val="left"/>
      <w:pPr>
        <w:ind w:left="3600" w:hanging="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5575EEC"/>
    <w:multiLevelType w:val="multilevel"/>
    <w:tmpl w:val="DE6EB654"/>
    <w:lvl w:ilvl="0">
      <w:start w:val="1"/>
      <w:numFmt w:val="none"/>
      <w:lvlText w:val="(a)"/>
      <w:lvlJc w:val="left"/>
      <w:pPr>
        <w:ind w:left="720" w:hanging="720"/>
      </w:pPr>
      <w:rPr>
        <w:rFonts w:hint="default"/>
      </w:rPr>
    </w:lvl>
    <w:lvl w:ilvl="1">
      <w:start w:val="1"/>
      <w:numFmt w:val="none"/>
      <w:lvlText w:val="(1)"/>
      <w:lvlJc w:val="left"/>
      <w:pPr>
        <w:ind w:left="1440" w:hanging="1080"/>
      </w:pPr>
      <w:rPr>
        <w:rFonts w:hint="default"/>
      </w:rPr>
    </w:lvl>
    <w:lvl w:ilvl="2">
      <w:start w:val="1"/>
      <w:numFmt w:val="none"/>
      <w:lvlText w:val="(A)"/>
      <w:lvlJc w:val="left"/>
      <w:pPr>
        <w:ind w:left="2160" w:hanging="1440"/>
      </w:pPr>
      <w:rPr>
        <w:rFonts w:hint="default"/>
      </w:rPr>
    </w:lvl>
    <w:lvl w:ilvl="3">
      <w:start w:val="1"/>
      <w:numFmt w:val="none"/>
      <w:lvlText w:val="(i)"/>
      <w:lvlJc w:val="left"/>
      <w:pPr>
        <w:ind w:left="2880" w:hanging="1800"/>
      </w:pPr>
      <w:rPr>
        <w:rFonts w:hint="default"/>
      </w:rPr>
    </w:lvl>
    <w:lvl w:ilvl="4">
      <w:start w:val="1"/>
      <w:numFmt w:val="none"/>
      <w:lvlText w:val="(I)"/>
      <w:lvlJc w:val="left"/>
      <w:pPr>
        <w:ind w:left="3600" w:hanging="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641753">
    <w:abstractNumId w:val="0"/>
  </w:num>
  <w:num w:numId="2" w16cid:durableId="1688943089">
    <w:abstractNumId w:val="4"/>
  </w:num>
  <w:num w:numId="3" w16cid:durableId="991564051">
    <w:abstractNumId w:val="3"/>
  </w:num>
  <w:num w:numId="4" w16cid:durableId="1421680400">
    <w:abstractNumId w:val="1"/>
  </w:num>
  <w:num w:numId="5" w16cid:durableId="926504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07"/>
    <w:rsid w:val="0000258E"/>
    <w:rsid w:val="00022329"/>
    <w:rsid w:val="0002584E"/>
    <w:rsid w:val="00031822"/>
    <w:rsid w:val="000744D8"/>
    <w:rsid w:val="00086C60"/>
    <w:rsid w:val="000A0E67"/>
    <w:rsid w:val="000C21F1"/>
    <w:rsid w:val="000C40FF"/>
    <w:rsid w:val="000D4180"/>
    <w:rsid w:val="000E2987"/>
    <w:rsid w:val="00103BAD"/>
    <w:rsid w:val="00105243"/>
    <w:rsid w:val="00115170"/>
    <w:rsid w:val="00115AAC"/>
    <w:rsid w:val="00130718"/>
    <w:rsid w:val="00151E18"/>
    <w:rsid w:val="00167962"/>
    <w:rsid w:val="0019105C"/>
    <w:rsid w:val="001974E4"/>
    <w:rsid w:val="001B383A"/>
    <w:rsid w:val="001E36BE"/>
    <w:rsid w:val="002459FA"/>
    <w:rsid w:val="00256E24"/>
    <w:rsid w:val="00257AC1"/>
    <w:rsid w:val="0029332F"/>
    <w:rsid w:val="002A2F52"/>
    <w:rsid w:val="002B23CA"/>
    <w:rsid w:val="002D0D4B"/>
    <w:rsid w:val="002D2BA3"/>
    <w:rsid w:val="002D4FA8"/>
    <w:rsid w:val="00313500"/>
    <w:rsid w:val="00314B6D"/>
    <w:rsid w:val="0033467C"/>
    <w:rsid w:val="003500EF"/>
    <w:rsid w:val="00360097"/>
    <w:rsid w:val="003649A8"/>
    <w:rsid w:val="003767BD"/>
    <w:rsid w:val="003875A4"/>
    <w:rsid w:val="003A5554"/>
    <w:rsid w:val="003A6234"/>
    <w:rsid w:val="003C0253"/>
    <w:rsid w:val="003C4C2E"/>
    <w:rsid w:val="003D39E5"/>
    <w:rsid w:val="003F2ACE"/>
    <w:rsid w:val="0040469E"/>
    <w:rsid w:val="00415BCA"/>
    <w:rsid w:val="00487A93"/>
    <w:rsid w:val="00496727"/>
    <w:rsid w:val="004A0AEB"/>
    <w:rsid w:val="004A477D"/>
    <w:rsid w:val="004C09FE"/>
    <w:rsid w:val="004E0205"/>
    <w:rsid w:val="004E500E"/>
    <w:rsid w:val="004F65FC"/>
    <w:rsid w:val="005106AA"/>
    <w:rsid w:val="00544695"/>
    <w:rsid w:val="005525BB"/>
    <w:rsid w:val="00555E4F"/>
    <w:rsid w:val="005745FF"/>
    <w:rsid w:val="0057549C"/>
    <w:rsid w:val="005826D5"/>
    <w:rsid w:val="00594662"/>
    <w:rsid w:val="005B524F"/>
    <w:rsid w:val="005B5617"/>
    <w:rsid w:val="005C2564"/>
    <w:rsid w:val="005C4533"/>
    <w:rsid w:val="005C6F45"/>
    <w:rsid w:val="005E3F94"/>
    <w:rsid w:val="005E5914"/>
    <w:rsid w:val="005E5F46"/>
    <w:rsid w:val="0061260B"/>
    <w:rsid w:val="006C0309"/>
    <w:rsid w:val="006D090D"/>
    <w:rsid w:val="006D2000"/>
    <w:rsid w:val="006D22AC"/>
    <w:rsid w:val="00703A77"/>
    <w:rsid w:val="0070763E"/>
    <w:rsid w:val="00707878"/>
    <w:rsid w:val="00723B61"/>
    <w:rsid w:val="007308AA"/>
    <w:rsid w:val="007314F3"/>
    <w:rsid w:val="00731F62"/>
    <w:rsid w:val="00735275"/>
    <w:rsid w:val="00736F0A"/>
    <w:rsid w:val="007457B2"/>
    <w:rsid w:val="00762D78"/>
    <w:rsid w:val="007712DF"/>
    <w:rsid w:val="00775EC2"/>
    <w:rsid w:val="00786CDD"/>
    <w:rsid w:val="00793387"/>
    <w:rsid w:val="007A402F"/>
    <w:rsid w:val="007B025E"/>
    <w:rsid w:val="007C5AC6"/>
    <w:rsid w:val="007D0CD9"/>
    <w:rsid w:val="007D1A46"/>
    <w:rsid w:val="00813EAA"/>
    <w:rsid w:val="00842EAD"/>
    <w:rsid w:val="00845DF5"/>
    <w:rsid w:val="00850107"/>
    <w:rsid w:val="00851749"/>
    <w:rsid w:val="00861F9A"/>
    <w:rsid w:val="00877A87"/>
    <w:rsid w:val="0088488C"/>
    <w:rsid w:val="00895788"/>
    <w:rsid w:val="008A767F"/>
    <w:rsid w:val="008A7A2C"/>
    <w:rsid w:val="008D7169"/>
    <w:rsid w:val="008E0A98"/>
    <w:rsid w:val="008F10DB"/>
    <w:rsid w:val="00912420"/>
    <w:rsid w:val="00924025"/>
    <w:rsid w:val="009252DC"/>
    <w:rsid w:val="00927926"/>
    <w:rsid w:val="00962416"/>
    <w:rsid w:val="009653F8"/>
    <w:rsid w:val="009848CB"/>
    <w:rsid w:val="00992251"/>
    <w:rsid w:val="009A0A07"/>
    <w:rsid w:val="009B557B"/>
    <w:rsid w:val="009D0C50"/>
    <w:rsid w:val="009F31FF"/>
    <w:rsid w:val="00A03714"/>
    <w:rsid w:val="00A27745"/>
    <w:rsid w:val="00A35D6D"/>
    <w:rsid w:val="00A61C2C"/>
    <w:rsid w:val="00A643BD"/>
    <w:rsid w:val="00A656DF"/>
    <w:rsid w:val="00A76D3A"/>
    <w:rsid w:val="00A81B69"/>
    <w:rsid w:val="00A94957"/>
    <w:rsid w:val="00A9625D"/>
    <w:rsid w:val="00AA1960"/>
    <w:rsid w:val="00AA3C20"/>
    <w:rsid w:val="00AB07DF"/>
    <w:rsid w:val="00AD0180"/>
    <w:rsid w:val="00AD1FB9"/>
    <w:rsid w:val="00AD345D"/>
    <w:rsid w:val="00AF1D53"/>
    <w:rsid w:val="00B3144C"/>
    <w:rsid w:val="00B47489"/>
    <w:rsid w:val="00B5079B"/>
    <w:rsid w:val="00B55BEC"/>
    <w:rsid w:val="00B616AB"/>
    <w:rsid w:val="00B72F6C"/>
    <w:rsid w:val="00B80C13"/>
    <w:rsid w:val="00BA6DD7"/>
    <w:rsid w:val="00BB1CF8"/>
    <w:rsid w:val="00BC06DF"/>
    <w:rsid w:val="00BE5292"/>
    <w:rsid w:val="00C05554"/>
    <w:rsid w:val="00C06892"/>
    <w:rsid w:val="00C41F4B"/>
    <w:rsid w:val="00C44F91"/>
    <w:rsid w:val="00C666FD"/>
    <w:rsid w:val="00C675AE"/>
    <w:rsid w:val="00C810FC"/>
    <w:rsid w:val="00C86243"/>
    <w:rsid w:val="00CB6C7F"/>
    <w:rsid w:val="00CD1309"/>
    <w:rsid w:val="00CE488B"/>
    <w:rsid w:val="00CF192F"/>
    <w:rsid w:val="00CF31E5"/>
    <w:rsid w:val="00CF49FD"/>
    <w:rsid w:val="00D076ED"/>
    <w:rsid w:val="00D243E9"/>
    <w:rsid w:val="00D247E4"/>
    <w:rsid w:val="00D34379"/>
    <w:rsid w:val="00D41F42"/>
    <w:rsid w:val="00D47A21"/>
    <w:rsid w:val="00D51609"/>
    <w:rsid w:val="00D74B68"/>
    <w:rsid w:val="00D858D1"/>
    <w:rsid w:val="00D93EAB"/>
    <w:rsid w:val="00D96376"/>
    <w:rsid w:val="00DA337E"/>
    <w:rsid w:val="00DB77DE"/>
    <w:rsid w:val="00DE009B"/>
    <w:rsid w:val="00E133B1"/>
    <w:rsid w:val="00E222CD"/>
    <w:rsid w:val="00E2725D"/>
    <w:rsid w:val="00E27727"/>
    <w:rsid w:val="00E36603"/>
    <w:rsid w:val="00E54678"/>
    <w:rsid w:val="00E575B0"/>
    <w:rsid w:val="00E7069E"/>
    <w:rsid w:val="00E71C50"/>
    <w:rsid w:val="00E76CDF"/>
    <w:rsid w:val="00E84E50"/>
    <w:rsid w:val="00E85A88"/>
    <w:rsid w:val="00EB27D4"/>
    <w:rsid w:val="00EB7525"/>
    <w:rsid w:val="00ED214C"/>
    <w:rsid w:val="00ED3228"/>
    <w:rsid w:val="00EE1DDA"/>
    <w:rsid w:val="00EF66B3"/>
    <w:rsid w:val="00F028D2"/>
    <w:rsid w:val="00F204A8"/>
    <w:rsid w:val="00F24B3D"/>
    <w:rsid w:val="00F5275D"/>
    <w:rsid w:val="00F629F3"/>
    <w:rsid w:val="00F64C32"/>
    <w:rsid w:val="00F73243"/>
    <w:rsid w:val="00FA7444"/>
    <w:rsid w:val="00FB3CE0"/>
    <w:rsid w:val="00FB6558"/>
    <w:rsid w:val="00FC10C6"/>
    <w:rsid w:val="00FC3BFB"/>
    <w:rsid w:val="00FC612B"/>
    <w:rsid w:val="00FD3216"/>
    <w:rsid w:val="00FE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46252"/>
  <w15:chartTrackingRefBased/>
  <w15:docId w15:val="{2A644B3D-83EA-457F-9D04-F193F1D9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107"/>
  </w:style>
  <w:style w:type="paragraph" w:styleId="Heading1">
    <w:name w:val="heading 1"/>
    <w:basedOn w:val="Normal"/>
    <w:next w:val="Normal"/>
    <w:link w:val="Heading1Char"/>
    <w:uiPriority w:val="9"/>
    <w:qFormat/>
    <w:rsid w:val="008D7169"/>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8D7169"/>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169"/>
    <w:rPr>
      <w:rFonts w:eastAsiaTheme="majorEastAsia" w:cstheme="majorBidi"/>
      <w:szCs w:val="32"/>
    </w:rPr>
  </w:style>
  <w:style w:type="character" w:customStyle="1" w:styleId="Heading2Char">
    <w:name w:val="Heading 2 Char"/>
    <w:basedOn w:val="DefaultParagraphFont"/>
    <w:link w:val="Heading2"/>
    <w:uiPriority w:val="9"/>
    <w:semiHidden/>
    <w:rsid w:val="008D7169"/>
    <w:rPr>
      <w:rFonts w:eastAsiaTheme="majorEastAsia" w:cstheme="majorBidi"/>
      <w:szCs w:val="26"/>
    </w:rPr>
  </w:style>
  <w:style w:type="paragraph" w:styleId="Title">
    <w:name w:val="Title"/>
    <w:basedOn w:val="Normal"/>
    <w:next w:val="Normal"/>
    <w:link w:val="TitleChar"/>
    <w:uiPriority w:val="10"/>
    <w:qFormat/>
    <w:rsid w:val="008D716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D7169"/>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8D7169"/>
    <w:pPr>
      <w:numPr>
        <w:ilvl w:val="1"/>
      </w:numPr>
    </w:pPr>
    <w:rPr>
      <w:rFonts w:eastAsiaTheme="minorEastAsia"/>
      <w:spacing w:val="15"/>
    </w:rPr>
  </w:style>
  <w:style w:type="character" w:customStyle="1" w:styleId="SubtitleChar">
    <w:name w:val="Subtitle Char"/>
    <w:basedOn w:val="DefaultParagraphFont"/>
    <w:link w:val="Subtitle"/>
    <w:uiPriority w:val="11"/>
    <w:rsid w:val="008D7169"/>
    <w:rPr>
      <w:rFonts w:eastAsiaTheme="minorEastAsia"/>
      <w:spacing w:val="15"/>
    </w:rPr>
  </w:style>
  <w:style w:type="character" w:styleId="LineNumber">
    <w:name w:val="line number"/>
    <w:basedOn w:val="DefaultParagraphFont"/>
    <w:uiPriority w:val="99"/>
    <w:semiHidden/>
    <w:unhideWhenUsed/>
    <w:rsid w:val="00850107"/>
  </w:style>
  <w:style w:type="paragraph" w:styleId="Header">
    <w:name w:val="header"/>
    <w:basedOn w:val="Normal"/>
    <w:link w:val="HeaderChar"/>
    <w:uiPriority w:val="99"/>
    <w:unhideWhenUsed/>
    <w:rsid w:val="002D4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FA8"/>
  </w:style>
  <w:style w:type="paragraph" w:styleId="Footer">
    <w:name w:val="footer"/>
    <w:basedOn w:val="Normal"/>
    <w:link w:val="FooterChar"/>
    <w:uiPriority w:val="99"/>
    <w:unhideWhenUsed/>
    <w:rsid w:val="002D4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FA8"/>
  </w:style>
  <w:style w:type="paragraph" w:styleId="ListParagraph">
    <w:name w:val="List Paragraph"/>
    <w:basedOn w:val="Normal"/>
    <w:uiPriority w:val="34"/>
    <w:qFormat/>
    <w:rsid w:val="00AB07DF"/>
    <w:pPr>
      <w:ind w:left="720"/>
      <w:contextualSpacing/>
    </w:pPr>
  </w:style>
  <w:style w:type="paragraph" w:customStyle="1" w:styleId="Default">
    <w:name w:val="Default"/>
    <w:rsid w:val="00C05554"/>
    <w:pPr>
      <w:widowControl w:val="0"/>
      <w:autoSpaceDE w:val="0"/>
      <w:autoSpaceDN w:val="0"/>
      <w:adjustRightInd w:val="0"/>
      <w:spacing w:after="0" w:line="240" w:lineRule="auto"/>
    </w:pPr>
    <w:rPr>
      <w:rFonts w:ascii="Times-New-Roman" w:eastAsia="Times New Roman" w:hAnsi="Times-New-Roman" w:cs="Times-New-Roman"/>
      <w:color w:val="000000"/>
      <w:szCs w:val="24"/>
    </w:rPr>
  </w:style>
  <w:style w:type="paragraph" w:styleId="BalloonText">
    <w:name w:val="Balloon Text"/>
    <w:basedOn w:val="Normal"/>
    <w:link w:val="BalloonTextChar"/>
    <w:uiPriority w:val="99"/>
    <w:semiHidden/>
    <w:unhideWhenUsed/>
    <w:rsid w:val="00E76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DF"/>
    <w:rPr>
      <w:rFonts w:ascii="Segoe UI" w:hAnsi="Segoe UI" w:cs="Segoe UI"/>
      <w:sz w:val="18"/>
      <w:szCs w:val="18"/>
    </w:rPr>
  </w:style>
  <w:style w:type="paragraph" w:styleId="BodyText">
    <w:name w:val="Body Text"/>
    <w:basedOn w:val="Normal"/>
    <w:link w:val="BodyTextChar"/>
    <w:unhideWhenUsed/>
    <w:rsid w:val="003649A8"/>
    <w:pPr>
      <w:spacing w:after="0" w:line="240" w:lineRule="auto"/>
    </w:pPr>
  </w:style>
  <w:style w:type="character" w:customStyle="1" w:styleId="BodyTextChar">
    <w:name w:val="Body Text Char"/>
    <w:basedOn w:val="DefaultParagraphFont"/>
    <w:link w:val="BodyText"/>
    <w:rsid w:val="0036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f546a10c26b4ed582aa6b5b37b4f1871">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475486d767f8dbc10f2b8ef7e1081cae"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575A6-2F8F-4CC4-AE0E-CCC5E49B0A50}">
  <ds:schemaRefs>
    <ds:schemaRef ds:uri="http://schemas.openxmlformats.org/officeDocument/2006/bibliography"/>
  </ds:schemaRefs>
</ds:datastoreItem>
</file>

<file path=customXml/itemProps2.xml><?xml version="1.0" encoding="utf-8"?>
<ds:datastoreItem xmlns:ds="http://schemas.openxmlformats.org/officeDocument/2006/customXml" ds:itemID="{8341313C-E4AD-40EB-8228-2C919D46E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11F28-DCF9-40DE-8BA4-6945DD404E07}">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customXml/itemProps4.xml><?xml version="1.0" encoding="utf-8"?>
<ds:datastoreItem xmlns:ds="http://schemas.openxmlformats.org/officeDocument/2006/customXml" ds:itemID="{FD1E01D7-96F2-40F3-BCA0-0B4A1537B8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DC Council</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Boone, Ross (Council)</dc:creator>
  <cp:keywords/>
  <dc:description/>
  <cp:lastModifiedBy>Cash, Evan W. (Council)</cp:lastModifiedBy>
  <cp:revision>9</cp:revision>
  <cp:lastPrinted>2025-01-02T17:23:00Z</cp:lastPrinted>
  <dcterms:created xsi:type="dcterms:W3CDTF">2025-06-26T16:18:00Z</dcterms:created>
  <dcterms:modified xsi:type="dcterms:W3CDTF">2025-06-26T16:23:00Z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