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F21" w:rsidP="00DD62D2" w:rsidRDefault="00DD62D2" w14:paraId="5A28ECFA" w14:textId="640FF393">
      <w:pPr>
        <w:spacing w:after="0" w:line="240" w:lineRule="auto"/>
      </w:pPr>
      <w:r w:rsidRPr="00DD62D2">
        <w:rPr>
          <w:u w:val="single"/>
        </w:rPr>
        <w:tab/>
      </w:r>
      <w:r w:rsidRPr="00DD62D2">
        <w:rPr>
          <w:u w:val="single"/>
        </w:rPr>
        <w:tab/>
      </w:r>
      <w:r w:rsidRPr="00DD62D2">
        <w:rPr>
          <w:u w:val="single"/>
        </w:rPr>
        <w:tab/>
      </w:r>
      <w:r w:rsidRPr="00DD62D2">
        <w:rPr>
          <w:u w:val="single"/>
        </w:rPr>
        <w:tab/>
      </w:r>
      <w:r w:rsidRPr="00DD62D2">
        <w:rPr>
          <w:u w:val="single"/>
        </w:rPr>
        <w:tab/>
      </w:r>
      <w:r>
        <w:tab/>
      </w:r>
      <w:r>
        <w:tab/>
      </w:r>
      <w:r>
        <w:tab/>
      </w:r>
      <w:r w:rsidRPr="00DD62D2">
        <w:rPr>
          <w:u w:val="single"/>
        </w:rPr>
        <w:tab/>
      </w:r>
      <w:r w:rsidRPr="00DD62D2">
        <w:rPr>
          <w:u w:val="single"/>
        </w:rPr>
        <w:t xml:space="preserve">  </w:t>
      </w:r>
      <w:r w:rsidR="00BF7F21">
        <w:t>_______________________</w:t>
      </w:r>
    </w:p>
    <w:p w:rsidR="00BF7F21" w:rsidP="00DD62D2" w:rsidRDefault="00DD62D2" w14:paraId="6F182B14" w14:textId="24B76798">
      <w:pPr>
        <w:spacing w:after="0" w:line="240" w:lineRule="auto"/>
      </w:pPr>
      <w:r>
        <w:t>Councilmember Kenyan R. McDuffie</w:t>
      </w:r>
      <w:r w:rsidR="00BF7F21">
        <w:tab/>
      </w:r>
      <w:r w:rsidR="00BF7F21">
        <w:tab/>
      </w:r>
      <w:r w:rsidR="00BF7F21">
        <w:tab/>
      </w:r>
      <w:r w:rsidR="00BF7F21">
        <w:tab/>
      </w:r>
      <w:r>
        <w:t xml:space="preserve">      </w:t>
      </w:r>
      <w:r w:rsidR="00BF7F21">
        <w:t>Chairman Phil Mendelson</w:t>
      </w:r>
    </w:p>
    <w:p w:rsidR="00BF7F21" w:rsidP="00BF7F21" w:rsidRDefault="00BF7F21" w14:paraId="0D398C90" w14:textId="77777777">
      <w:pPr>
        <w:spacing w:after="0"/>
      </w:pPr>
    </w:p>
    <w:p w:rsidR="00BF7F21" w:rsidP="00BF7F21" w:rsidRDefault="00BF7F21" w14:paraId="73D2322C" w14:textId="77777777">
      <w:pPr>
        <w:spacing w:after="0"/>
      </w:pPr>
    </w:p>
    <w:p w:rsidR="00BF7F21" w:rsidP="00BF7F21" w:rsidRDefault="00BF7F21" w14:paraId="61DBB539" w14:textId="77777777">
      <w:pPr>
        <w:spacing w:after="0"/>
      </w:pPr>
    </w:p>
    <w:p w:rsidR="00BF7F21" w:rsidP="00BF7F21" w:rsidRDefault="00BF7F21" w14:paraId="44C433A2" w14:textId="77777777">
      <w:pPr>
        <w:spacing w:after="0"/>
      </w:pPr>
    </w:p>
    <w:p w:rsidR="00BF7F21" w:rsidP="00BF7F21" w:rsidRDefault="00BF7F21" w14:paraId="35FDA538" w14:textId="77777777">
      <w:pPr>
        <w:spacing w:after="0"/>
      </w:pPr>
    </w:p>
    <w:p w:rsidR="00BF7F21" w:rsidP="00BF7F21" w:rsidRDefault="00BF7F21" w14:paraId="5EB8273D" w14:textId="77777777">
      <w:pPr>
        <w:spacing w:after="0"/>
        <w:jc w:val="center"/>
      </w:pPr>
      <w:r>
        <w:t>A PROPOSED RESOLUTION</w:t>
      </w:r>
    </w:p>
    <w:p w:rsidR="00BF7F21" w:rsidP="00BF7F21" w:rsidRDefault="00BF7F21" w14:paraId="59C63D74" w14:textId="77777777">
      <w:pPr>
        <w:spacing w:after="0"/>
        <w:jc w:val="center"/>
      </w:pPr>
    </w:p>
    <w:p w:rsidRPr="00096BB1" w:rsidR="00BF7F21" w:rsidP="00BF7F21" w:rsidRDefault="00BF7F21" w14:paraId="2530735E" w14:textId="77777777">
      <w:pPr>
        <w:spacing w:after="0"/>
      </w:pPr>
      <w:r>
        <w:tab/>
      </w:r>
      <w:r>
        <w:tab/>
      </w:r>
      <w:r>
        <w:tab/>
      </w:r>
      <w:r>
        <w:tab/>
      </w:r>
      <w:r>
        <w:tab/>
      </w:r>
      <w:r>
        <w:tab/>
      </w:r>
      <w:r w:rsidRPr="00096BB1">
        <w:rPr>
          <w:u w:val="single"/>
        </w:rPr>
        <w:tab/>
      </w:r>
      <w:r w:rsidRPr="00096BB1">
        <w:tab/>
      </w:r>
    </w:p>
    <w:p w:rsidR="00BF7F21" w:rsidP="00BF7F21" w:rsidRDefault="00BF7F21" w14:paraId="4EC6AA06" w14:textId="77777777">
      <w:pPr>
        <w:spacing w:after="0"/>
        <w:jc w:val="center"/>
      </w:pPr>
    </w:p>
    <w:p w:rsidR="00BF7F21" w:rsidP="00BF7F21" w:rsidRDefault="00BF7F21" w14:paraId="36758FF5" w14:textId="77777777">
      <w:pPr>
        <w:spacing w:after="0"/>
        <w:jc w:val="center"/>
      </w:pPr>
      <w:r>
        <w:t>IN THE COUNCIL OF THE DISTRICT OF COLUMBIA</w:t>
      </w:r>
    </w:p>
    <w:p w:rsidR="00BF7F21" w:rsidP="00BF7F21" w:rsidRDefault="00BF7F21" w14:paraId="5720736F" w14:textId="77777777">
      <w:pPr>
        <w:spacing w:after="0"/>
        <w:jc w:val="center"/>
      </w:pPr>
    </w:p>
    <w:p w:rsidRPr="00DD62D2" w:rsidR="00BF7F21" w:rsidP="00BF7F21" w:rsidRDefault="00BF7F21" w14:paraId="12F94377" w14:textId="7BFE1836">
      <w:pPr>
        <w:spacing w:after="0"/>
        <w:rPr>
          <w:u w:val="single"/>
        </w:rPr>
      </w:pPr>
      <w:r>
        <w:tab/>
      </w:r>
      <w:r>
        <w:tab/>
      </w:r>
      <w:r>
        <w:tab/>
      </w:r>
      <w:r>
        <w:tab/>
      </w:r>
      <w:r>
        <w:tab/>
      </w:r>
      <w:r w:rsidRPr="00DD62D2">
        <w:rPr>
          <w:u w:val="single"/>
        </w:rPr>
        <w:tab/>
      </w:r>
      <w:r w:rsidRPr="00DD62D2">
        <w:rPr>
          <w:u w:val="single"/>
        </w:rPr>
        <w:tab/>
      </w:r>
      <w:r w:rsidRPr="00DD62D2" w:rsidR="00DD62D2">
        <w:rPr>
          <w:u w:val="single"/>
        </w:rPr>
        <w:tab/>
      </w:r>
    </w:p>
    <w:p w:rsidR="00067D57" w:rsidP="00BF7F21" w:rsidRDefault="00067D57" w14:paraId="75E126F2" w14:textId="1FF64EEB">
      <w:pPr>
        <w:spacing w:after="0"/>
      </w:pPr>
    </w:p>
    <w:p w:rsidR="00BF7F21" w:rsidP="2F63EF1C" w:rsidRDefault="00BF7F21" w14:paraId="42828AB4" w14:textId="41A75977">
      <w:pPr>
        <w:spacing w:after="0"/>
        <w:ind w:left="720" w:hanging="720"/>
        <w:rPr>
          <w:rStyle w:val="normaltextrun"/>
        </w:rPr>
      </w:pPr>
      <w:r>
        <w:t xml:space="preserve">To declare an emergency with respect to the need to </w:t>
      </w:r>
      <w:r w:rsidR="6EF734A9">
        <w:t>certain provisions of Chapter 18 of Title 47 of the District of Columbia Official Code so that they no longer conform to corresponding provisions of the Internal Revenue Code and to make other technical and conforming changes.</w:t>
      </w:r>
    </w:p>
    <w:p w:rsidR="005525BE" w:rsidP="00BF7F21" w:rsidRDefault="005525BE" w14:paraId="67115AF4" w14:textId="77777777">
      <w:pPr>
        <w:spacing w:after="0"/>
      </w:pPr>
    </w:p>
    <w:p w:rsidR="00BF7F21" w:rsidP="005525BE" w:rsidRDefault="005525BE" w14:paraId="6D5FCB36" w14:textId="6CC71530">
      <w:pPr>
        <w:spacing w:after="0" w:line="480" w:lineRule="auto"/>
      </w:pPr>
      <w:r>
        <w:tab/>
      </w:r>
      <w:r w:rsidR="00BF7F21">
        <w:t xml:space="preserve">RESOLVED, BY THE COUNCIL OF THE DISTRICT OF COLUMBIA, </w:t>
      </w:r>
      <w:proofErr w:type="gramStart"/>
      <w:r w:rsidR="00BF7F21">
        <w:t>That</w:t>
      </w:r>
      <w:proofErr w:type="gramEnd"/>
      <w:r w:rsidR="00BF7F21">
        <w:t xml:space="preserve"> this resolution may be cited as the “</w:t>
      </w:r>
      <w:r w:rsidR="2312A618">
        <w:t>D.C. Income and Franchise Tax Conformity and Revision Emergency Declaration Resolution of 2025</w:t>
      </w:r>
      <w:r w:rsidR="00BF7F21">
        <w:t>”.</w:t>
      </w:r>
    </w:p>
    <w:p w:rsidR="00BF7F21" w:rsidP="005525BE" w:rsidRDefault="005525BE" w14:paraId="2BBD385E" w14:textId="1D543E14">
      <w:pPr>
        <w:spacing w:after="0" w:line="480" w:lineRule="auto"/>
      </w:pPr>
      <w:r>
        <w:tab/>
      </w:r>
      <w:r w:rsidR="00BF7F21">
        <w:t xml:space="preserve">Sec. (a) </w:t>
      </w:r>
      <w:r w:rsidR="4D0AA540">
        <w:t xml:space="preserve">On July 4, 2025, President Trump signed H.R.1, the “One Big Beautiful Bill Act” (OBBBA) into law (Pub. L. 119-21). The law contains approximately 84 tax-related provisions. Since the District is a rolling conformity jurisdiction (i.e., the </w:t>
      </w:r>
      <w:proofErr w:type="gramStart"/>
      <w:r w:rsidR="4D0AA540">
        <w:t>District’s</w:t>
      </w:r>
      <w:proofErr w:type="gramEnd"/>
      <w:r w:rsidR="4D0AA540">
        <w:t xml:space="preserve"> tax code is coupled with the federal tax code unless specified in law), these tax provisions will automatically go into effect unless the Council </w:t>
      </w:r>
      <w:proofErr w:type="gramStart"/>
      <w:r w:rsidR="4D0AA540">
        <w:t>takes action</w:t>
      </w:r>
      <w:proofErr w:type="gramEnd"/>
      <w:r w:rsidR="4D0AA540">
        <w:t>.</w:t>
      </w:r>
      <w:r>
        <w:tab/>
      </w:r>
    </w:p>
    <w:p w:rsidR="004E2991" w:rsidP="2F63EF1C" w:rsidRDefault="005525BE" w14:paraId="23A137BA" w14:textId="3E0335E0">
      <w:pPr>
        <w:spacing w:after="0" w:line="480" w:lineRule="auto"/>
        <w:rPr>
          <w:rStyle w:val="normaltextrun"/>
        </w:rPr>
      </w:pPr>
      <w:r>
        <w:tab/>
      </w:r>
      <w:r w:rsidR="004E2991">
        <w:t>(</w:t>
      </w:r>
      <w:r w:rsidR="7FB0D67A">
        <w:t>b</w:t>
      </w:r>
      <w:r w:rsidR="004E2991">
        <w:t xml:space="preserve">) </w:t>
      </w:r>
      <w:r w:rsidR="6A853864">
        <w:t>It is necessary to decouple from these (and other) tax provisions in the OBBBA on an emergency basis for three reasons</w:t>
      </w:r>
      <w:r w:rsidR="31AA115C">
        <w:t>:</w:t>
      </w:r>
    </w:p>
    <w:p w:rsidR="004E2991" w:rsidP="49E05606" w:rsidRDefault="31AA115C" w14:paraId="457C1EE2" w14:textId="21C6F8BD">
      <w:pPr>
        <w:spacing w:after="0" w:line="480" w:lineRule="auto"/>
      </w:pPr>
      <w:r w:rsidR="31AA115C">
        <w:rPr/>
        <w:t xml:space="preserve">(1) According to estimates from the Office of the Chief Financial Officer, tax provisions in the OBBBA will reduce District revenues by $94.4 million in Fiscal Year 2025, and $657.8 million from Fiscal Year 2025 through Fiscal Year 2029. With a </w:t>
      </w:r>
      <w:r w:rsidR="449515FA">
        <w:rPr/>
        <w:t xml:space="preserve">protracted federal government shutdown, a </w:t>
      </w:r>
      <w:r w:rsidR="31AA115C">
        <w:rPr/>
        <w:t xml:space="preserve">projected revenue decline of </w:t>
      </w:r>
      <w:r w:rsidR="31AA115C">
        <w:rPr/>
        <w:t>nearly 2%</w:t>
      </w:r>
      <w:r w:rsidR="31AA115C">
        <w:rPr/>
        <w:t xml:space="preserve"> </w:t>
      </w:r>
      <w:r w:rsidR="31AA115C">
        <w:rPr/>
        <w:t xml:space="preserve">from Fiscal Year 2025 to Fiscal Year 2026, and slow revenue growth projected thereafter, the </w:t>
      </w:r>
      <w:r w:rsidR="31AA115C">
        <w:rPr/>
        <w:t>District</w:t>
      </w:r>
      <w:r w:rsidR="31AA115C">
        <w:rPr/>
        <w:t xml:space="preserve"> must be very thoughtful about how our revenues are </w:t>
      </w:r>
      <w:r w:rsidR="31AA115C">
        <w:rPr/>
        <w:t>expended</w:t>
      </w:r>
      <w:r w:rsidR="31AA115C">
        <w:rPr/>
        <w:t>;</w:t>
      </w:r>
    </w:p>
    <w:p w:rsidR="004E2991" w:rsidP="49E05606" w:rsidRDefault="31AA115C" w14:paraId="6BE72DFD" w14:textId="2AF72CC8">
      <w:pPr>
        <w:spacing w:after="0" w:line="480" w:lineRule="auto"/>
      </w:pPr>
      <w:r>
        <w:t xml:space="preserve">(2) The Council have not had adequate time to determine what, if any, tax provisions in the OBBBA should be adopted by the </w:t>
      </w:r>
      <w:proofErr w:type="gramStart"/>
      <w:r>
        <w:t>District</w:t>
      </w:r>
      <w:proofErr w:type="gramEnd"/>
      <w:r>
        <w:t>. Moving this legislation on an emergency basis will give the Council more time to thoughtfully analyze and consider the various tax provisions of the OBBBA; and</w:t>
      </w:r>
    </w:p>
    <w:p w:rsidR="004E2991" w:rsidP="2F63EF1C" w:rsidRDefault="31AA115C" w14:paraId="6D187C96" w14:textId="14979155">
      <w:pPr>
        <w:spacing w:after="0" w:line="480" w:lineRule="auto"/>
      </w:pPr>
      <w:r>
        <w:t xml:space="preserve">(3) Several of these tax provisions—such as the no tax on overtime and no tax on tips—are retroactive to tax year 2025 or earlier. The Office of Tax and Revenue </w:t>
      </w:r>
      <w:proofErr w:type="gramStart"/>
      <w:r>
        <w:t>needs</w:t>
      </w:r>
      <w:proofErr w:type="gramEnd"/>
      <w:r>
        <w:t xml:space="preserve"> sufficient time to develop forms, guidance, etc., to effectuate any decoupling of these provisions.</w:t>
      </w:r>
    </w:p>
    <w:p w:rsidR="005525BE" w:rsidP="2F63EF1C" w:rsidRDefault="005525BE" w14:paraId="5DCBB576" w14:textId="4598C5A7">
      <w:pPr>
        <w:spacing w:after="0" w:line="480" w:lineRule="auto"/>
        <w:ind w:left="720"/>
      </w:pPr>
      <w:r>
        <w:t xml:space="preserve">Sec. 3. The Council of the District of Columbia </w:t>
      </w:r>
      <w:proofErr w:type="gramStart"/>
      <w:r>
        <w:t>determines that</w:t>
      </w:r>
      <w:proofErr w:type="gramEnd"/>
      <w:r>
        <w:t xml:space="preserve"> the circumstances</w:t>
      </w:r>
    </w:p>
    <w:p w:rsidR="005525BE" w:rsidP="005525BE" w:rsidRDefault="005525BE" w14:paraId="6AFD5385" w14:textId="77777777">
      <w:pPr>
        <w:spacing w:after="0" w:line="480" w:lineRule="auto"/>
      </w:pPr>
      <w:r>
        <w:t>enumerated in Section 2 constitute emergency circumstances making it necessary that the</w:t>
      </w:r>
    </w:p>
    <w:p w:rsidR="005525BE" w:rsidP="005525BE" w:rsidRDefault="005525BE" w14:paraId="7291B9AB" w14:textId="358E2C3C">
      <w:pPr>
        <w:spacing w:after="0" w:line="480" w:lineRule="auto"/>
      </w:pPr>
      <w:r>
        <w:t>“</w:t>
      </w:r>
      <w:r w:rsidR="7CAC841F">
        <w:t>D.C. Income and Franchise Tax Conformity and Revision Emergency Amendment Act of 2025</w:t>
      </w:r>
      <w:r>
        <w:t>” be adopted after a single reading.</w:t>
      </w:r>
    </w:p>
    <w:p w:rsidRPr="00BF7F21" w:rsidR="005525BE" w:rsidP="005525BE" w:rsidRDefault="005525BE" w14:paraId="305EA5CB" w14:textId="4A6203A9">
      <w:pPr>
        <w:spacing w:after="0" w:line="480" w:lineRule="auto"/>
      </w:pPr>
      <w:r>
        <w:tab/>
      </w:r>
      <w:r>
        <w:t xml:space="preserve">Sec. 4. This resolution shall take effect immediately. </w:t>
      </w:r>
    </w:p>
    <w:sectPr w:rsidRPr="00BF7F21" w:rsidR="005525BE" w:rsidSect="005525BE">
      <w:pgSz w:w="12240" w:h="15840" w:orient="portrait"/>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tTAxMDIyMzEwNDdW0lEKTi0uzszPAykwrQUA1yM9zCwAAAA="/>
  </w:docVars>
  <w:rsids>
    <w:rsidRoot w:val="00BF7F21"/>
    <w:rsid w:val="00067D57"/>
    <w:rsid w:val="00075DA5"/>
    <w:rsid w:val="00135196"/>
    <w:rsid w:val="00272F3C"/>
    <w:rsid w:val="002C677F"/>
    <w:rsid w:val="003502A2"/>
    <w:rsid w:val="003E1771"/>
    <w:rsid w:val="00493B00"/>
    <w:rsid w:val="004E2991"/>
    <w:rsid w:val="005031C1"/>
    <w:rsid w:val="00520B1A"/>
    <w:rsid w:val="005525BE"/>
    <w:rsid w:val="005E05AC"/>
    <w:rsid w:val="007B5E11"/>
    <w:rsid w:val="00872C94"/>
    <w:rsid w:val="00BF7F21"/>
    <w:rsid w:val="00C17AED"/>
    <w:rsid w:val="00C306B8"/>
    <w:rsid w:val="00D20692"/>
    <w:rsid w:val="00D96453"/>
    <w:rsid w:val="00DD62D2"/>
    <w:rsid w:val="016162D9"/>
    <w:rsid w:val="04978F75"/>
    <w:rsid w:val="14CB716A"/>
    <w:rsid w:val="2312A618"/>
    <w:rsid w:val="2F63EF1C"/>
    <w:rsid w:val="31AA115C"/>
    <w:rsid w:val="449515FA"/>
    <w:rsid w:val="49E05606"/>
    <w:rsid w:val="4D0AA540"/>
    <w:rsid w:val="4EC6CF9E"/>
    <w:rsid w:val="59FE9D74"/>
    <w:rsid w:val="6A853864"/>
    <w:rsid w:val="6EF734A9"/>
    <w:rsid w:val="78D9D616"/>
    <w:rsid w:val="7CAC841F"/>
    <w:rsid w:val="7FB0D67A"/>
    <w:rsid w:val="7F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D893"/>
  <w15:chartTrackingRefBased/>
  <w15:docId w15:val="{4A3765A5-A6B9-476F-B274-F5FA3B6331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F21"/>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autoRedefine/>
    <w:uiPriority w:val="99"/>
    <w:semiHidden/>
    <w:unhideWhenUsed/>
    <w:qFormat/>
    <w:rsid w:val="00520B1A"/>
    <w:pPr>
      <w:spacing w:after="0" w:line="240" w:lineRule="auto"/>
    </w:pPr>
    <w:rPr>
      <w:rFonts w:cstheme="minorBidi"/>
      <w:sz w:val="20"/>
      <w:szCs w:val="20"/>
    </w:rPr>
  </w:style>
  <w:style w:type="character" w:styleId="EndnoteTextChar" w:customStyle="1">
    <w:name w:val="Endnote Text Char"/>
    <w:basedOn w:val="DefaultParagraphFont"/>
    <w:link w:val="EndnoteText"/>
    <w:uiPriority w:val="99"/>
    <w:semiHidden/>
    <w:rsid w:val="00520B1A"/>
    <w:rPr>
      <w:rFonts w:ascii="Times New Roman" w:hAnsi="Times New Roman"/>
      <w:sz w:val="20"/>
      <w:szCs w:val="20"/>
    </w:rPr>
  </w:style>
  <w:style w:type="character" w:styleId="LineNumber">
    <w:name w:val="line number"/>
    <w:basedOn w:val="DefaultParagraphFont"/>
    <w:uiPriority w:val="99"/>
    <w:semiHidden/>
    <w:unhideWhenUsed/>
    <w:rsid w:val="005525BE"/>
  </w:style>
  <w:style w:type="character" w:styleId="normaltextrun" w:customStyle="1">
    <w:name w:val="normaltextrun"/>
    <w:basedOn w:val="DefaultParagraphFont"/>
    <w:rsid w:val="007B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d5c9f0c4979ae78d512818d6ce6f7849">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2458477eda001ad1585f569623411e7b"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DD2B35C3-1BB5-4036-B6C6-0CD3C6E012AB}">
  <ds:schemaRefs>
    <ds:schemaRef ds:uri="http://schemas.microsoft.com/sharepoint/v3/contenttype/forms"/>
  </ds:schemaRefs>
</ds:datastoreItem>
</file>

<file path=customXml/itemProps2.xml><?xml version="1.0" encoding="utf-8"?>
<ds:datastoreItem xmlns:ds="http://schemas.openxmlformats.org/officeDocument/2006/customXml" ds:itemID="{3CC489A5-8C34-4718-A8BC-505B19D6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F9BB7-452F-4834-B04B-7247DC4560EF}">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Council of the District of Columbia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Stum</dc:creator>
  <cp:keywords/>
  <dc:description/>
  <cp:lastModifiedBy>Stum, Blaine (Council)</cp:lastModifiedBy>
  <cp:revision>17</cp:revision>
  <dcterms:created xsi:type="dcterms:W3CDTF">2023-06-13T18:48:00Z</dcterms:created>
  <dcterms:modified xsi:type="dcterms:W3CDTF">2025-10-30T12:52:12Z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