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0CA" w14:textId="08768B7B" w:rsidR="001C015E" w:rsidRPr="00C723D9" w:rsidRDefault="001C015E" w:rsidP="001C015E">
      <w:pPr>
        <w:rPr>
          <w:sz w:val="24"/>
          <w:szCs w:val="24"/>
          <w:u w:val="single"/>
        </w:rPr>
      </w:pP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</w:rPr>
        <w:tab/>
      </w:r>
      <w:r w:rsidRPr="001C015E">
        <w:rPr>
          <w:sz w:val="24"/>
          <w:szCs w:val="24"/>
        </w:rPr>
        <w:tab/>
      </w:r>
      <w:r w:rsidRPr="001C015E">
        <w:rPr>
          <w:sz w:val="24"/>
          <w:szCs w:val="24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C723D9">
        <w:rPr>
          <w:sz w:val="24"/>
          <w:szCs w:val="24"/>
          <w:u w:val="single"/>
        </w:rPr>
        <w:tab/>
      </w:r>
    </w:p>
    <w:p w14:paraId="0AFB4AF4" w14:textId="2F27DAB0" w:rsidR="001C015E" w:rsidRDefault="00C723D9" w:rsidP="00C723D9">
      <w:pPr>
        <w:rPr>
          <w:sz w:val="24"/>
          <w:szCs w:val="24"/>
        </w:rPr>
      </w:pPr>
      <w:r>
        <w:rPr>
          <w:sz w:val="24"/>
          <w:szCs w:val="24"/>
        </w:rPr>
        <w:t>Councilmember Zachary Parker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Chairman Phil Mendelson</w:t>
      </w:r>
    </w:p>
    <w:p w14:paraId="63172370" w14:textId="77777777" w:rsidR="00C723D9" w:rsidRDefault="00C723D9" w:rsidP="00C723D9">
      <w:pPr>
        <w:rPr>
          <w:sz w:val="24"/>
          <w:szCs w:val="24"/>
        </w:rPr>
      </w:pPr>
    </w:p>
    <w:p w14:paraId="375B3BF4" w14:textId="77777777" w:rsidR="001C015E" w:rsidRDefault="001C015E" w:rsidP="001C015E">
      <w:pPr>
        <w:rPr>
          <w:sz w:val="24"/>
          <w:szCs w:val="24"/>
        </w:rPr>
      </w:pPr>
    </w:p>
    <w:p w14:paraId="64A97B58" w14:textId="105A4756" w:rsidR="001C015E" w:rsidRPr="001C015E" w:rsidRDefault="001C015E" w:rsidP="001C015E">
      <w:pPr>
        <w:rPr>
          <w:sz w:val="24"/>
          <w:szCs w:val="24"/>
          <w:u w:val="single"/>
        </w:rPr>
      </w:pP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</w:p>
    <w:p w14:paraId="5F782FB2" w14:textId="71BDD0E8" w:rsidR="001C015E" w:rsidRDefault="00C723D9" w:rsidP="00C723D9">
      <w:pPr>
        <w:rPr>
          <w:sz w:val="24"/>
          <w:szCs w:val="24"/>
        </w:rPr>
      </w:pPr>
      <w:r>
        <w:rPr>
          <w:sz w:val="24"/>
          <w:szCs w:val="24"/>
        </w:rPr>
        <w:t>Councilmember Charles Allen</w:t>
      </w:r>
    </w:p>
    <w:p w14:paraId="0EA5AB05" w14:textId="77777777" w:rsidR="001C015E" w:rsidRDefault="001C015E" w:rsidP="001C015E">
      <w:pPr>
        <w:jc w:val="center"/>
        <w:rPr>
          <w:sz w:val="24"/>
          <w:szCs w:val="24"/>
        </w:rPr>
      </w:pPr>
    </w:p>
    <w:p w14:paraId="3836B308" w14:textId="77777777" w:rsidR="001C015E" w:rsidRDefault="001C015E" w:rsidP="001C015E">
      <w:pPr>
        <w:jc w:val="center"/>
        <w:rPr>
          <w:sz w:val="24"/>
          <w:szCs w:val="24"/>
        </w:rPr>
      </w:pPr>
    </w:p>
    <w:p w14:paraId="7019B4A4" w14:textId="46F17588" w:rsidR="001C015E" w:rsidRDefault="001C015E" w:rsidP="001C015E">
      <w:pPr>
        <w:jc w:val="center"/>
        <w:rPr>
          <w:sz w:val="24"/>
          <w:szCs w:val="24"/>
        </w:rPr>
      </w:pPr>
      <w:r w:rsidRPr="002A7B69">
        <w:rPr>
          <w:sz w:val="24"/>
          <w:szCs w:val="24"/>
        </w:rPr>
        <w:t>A BILL</w:t>
      </w:r>
    </w:p>
    <w:p w14:paraId="5C17C0D1" w14:textId="77777777" w:rsidR="001C015E" w:rsidRPr="002A7B69" w:rsidRDefault="001C015E" w:rsidP="001C015E">
      <w:pPr>
        <w:jc w:val="center"/>
        <w:rPr>
          <w:sz w:val="24"/>
          <w:szCs w:val="24"/>
        </w:rPr>
      </w:pPr>
    </w:p>
    <w:p w14:paraId="2533D936" w14:textId="77777777" w:rsidR="001C015E" w:rsidRDefault="001C015E" w:rsidP="001C015E">
      <w:pPr>
        <w:jc w:val="center"/>
        <w:rPr>
          <w:sz w:val="24"/>
          <w:szCs w:val="24"/>
        </w:rPr>
      </w:pPr>
      <w:r w:rsidRPr="002A7B69">
        <w:rPr>
          <w:sz w:val="24"/>
          <w:szCs w:val="24"/>
        </w:rPr>
        <w:t>_____</w:t>
      </w:r>
    </w:p>
    <w:p w14:paraId="7A687D0C" w14:textId="77777777" w:rsidR="001C015E" w:rsidRPr="002A7B69" w:rsidRDefault="001C015E" w:rsidP="001C015E">
      <w:pPr>
        <w:jc w:val="center"/>
        <w:rPr>
          <w:sz w:val="24"/>
          <w:szCs w:val="24"/>
        </w:rPr>
      </w:pPr>
    </w:p>
    <w:p w14:paraId="5120BA2B" w14:textId="77777777" w:rsidR="001C015E" w:rsidRPr="002A7B69" w:rsidRDefault="001C015E" w:rsidP="001C015E">
      <w:pPr>
        <w:jc w:val="center"/>
        <w:rPr>
          <w:sz w:val="24"/>
          <w:szCs w:val="24"/>
        </w:rPr>
      </w:pPr>
    </w:p>
    <w:p w14:paraId="6F92DD62" w14:textId="77777777" w:rsidR="001C015E" w:rsidRDefault="001C015E" w:rsidP="001C015E">
      <w:pPr>
        <w:jc w:val="center"/>
        <w:rPr>
          <w:spacing w:val="-2"/>
          <w:sz w:val="24"/>
          <w:szCs w:val="24"/>
        </w:rPr>
      </w:pPr>
      <w:r w:rsidRPr="002A7B69">
        <w:rPr>
          <w:sz w:val="24"/>
          <w:szCs w:val="24"/>
        </w:rPr>
        <w:t>IN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THE COUNCIL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DISTRICT OF </w:t>
      </w:r>
      <w:r w:rsidRPr="002A7B69">
        <w:rPr>
          <w:spacing w:val="-2"/>
          <w:sz w:val="24"/>
          <w:szCs w:val="24"/>
        </w:rPr>
        <w:t>COLUMBIA</w:t>
      </w:r>
    </w:p>
    <w:p w14:paraId="1964A27A" w14:textId="77777777" w:rsidR="001C015E" w:rsidRPr="002A7B69" w:rsidRDefault="001C015E" w:rsidP="001C015E">
      <w:pPr>
        <w:jc w:val="center"/>
        <w:rPr>
          <w:spacing w:val="-2"/>
          <w:sz w:val="24"/>
          <w:szCs w:val="24"/>
        </w:rPr>
      </w:pPr>
    </w:p>
    <w:p w14:paraId="7043E9AA" w14:textId="77777777" w:rsidR="001C015E" w:rsidRPr="002A7B69" w:rsidRDefault="001C015E" w:rsidP="001C015E">
      <w:pPr>
        <w:jc w:val="center"/>
        <w:rPr>
          <w:spacing w:val="-2"/>
          <w:sz w:val="24"/>
          <w:szCs w:val="24"/>
        </w:rPr>
      </w:pPr>
      <w:r w:rsidRPr="002A7B69">
        <w:rPr>
          <w:spacing w:val="-2"/>
          <w:sz w:val="24"/>
          <w:szCs w:val="24"/>
        </w:rPr>
        <w:t>________________________________</w:t>
      </w:r>
    </w:p>
    <w:p w14:paraId="4527CCCC" w14:textId="77777777" w:rsidR="001C015E" w:rsidRDefault="001C015E" w:rsidP="001C015E">
      <w:pPr>
        <w:pStyle w:val="Header"/>
        <w:jc w:val="right"/>
        <w:rPr>
          <w:sz w:val="24"/>
          <w:szCs w:val="24"/>
        </w:rPr>
      </w:pPr>
    </w:p>
    <w:p w14:paraId="661F8743" w14:textId="77777777" w:rsidR="001C015E" w:rsidRPr="002A7B69" w:rsidRDefault="001C015E" w:rsidP="001C015E">
      <w:pPr>
        <w:pStyle w:val="Header"/>
        <w:jc w:val="right"/>
        <w:rPr>
          <w:sz w:val="24"/>
          <w:szCs w:val="24"/>
        </w:rPr>
      </w:pPr>
    </w:p>
    <w:p w14:paraId="1479DAC2" w14:textId="1B89C9DE" w:rsidR="009F1114" w:rsidRPr="002A7B69" w:rsidRDefault="009F1114" w:rsidP="009F1114">
      <w:pPr>
        <w:ind w:left="450" w:hanging="450"/>
        <w:rPr>
          <w:sz w:val="24"/>
          <w:szCs w:val="24"/>
        </w:rPr>
      </w:pP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amend</w:t>
      </w:r>
      <w:r>
        <w:rPr>
          <w:sz w:val="24"/>
          <w:szCs w:val="24"/>
        </w:rPr>
        <w:t>, on an emergency basis,</w:t>
      </w:r>
      <w:r w:rsidRPr="002A7B69">
        <w:rPr>
          <w:sz w:val="24"/>
          <w:szCs w:val="24"/>
        </w:rPr>
        <w:t xml:space="preserve"> Chapter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10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Title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47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District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Columba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Official Code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to provide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4"/>
          <w:sz w:val="24"/>
          <w:szCs w:val="24"/>
        </w:rPr>
        <w:t xml:space="preserve">real </w:t>
      </w:r>
      <w:r w:rsidRPr="002A7B69">
        <w:rPr>
          <w:sz w:val="24"/>
          <w:szCs w:val="24"/>
        </w:rPr>
        <w:t>property, deed recordation, and deed transfer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exemptions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for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held under the ownership of The Roman Catholic Archbishop of Washington &amp; his successors in office, a corporation sole,</w:t>
      </w:r>
      <w:r w:rsidRPr="002A7B69">
        <w:rPr>
          <w:spacing w:val="-4"/>
          <w:sz w:val="24"/>
          <w:szCs w:val="24"/>
        </w:rPr>
        <w:t xml:space="preserve"> or the respective parishes of the Archdiocese of Washington</w:t>
      </w:r>
    </w:p>
    <w:p w14:paraId="21C9F735" w14:textId="77777777" w:rsidR="009F1114" w:rsidRPr="002A7B69" w:rsidRDefault="009F1114" w:rsidP="009F1114">
      <w:pPr>
        <w:rPr>
          <w:sz w:val="24"/>
          <w:szCs w:val="24"/>
        </w:rPr>
      </w:pPr>
    </w:p>
    <w:p w14:paraId="5C1D5E9B" w14:textId="77777777" w:rsidR="009F1114" w:rsidRPr="002A7B69" w:rsidRDefault="009F1114" w:rsidP="009F1114">
      <w:pPr>
        <w:spacing w:line="480" w:lineRule="auto"/>
        <w:jc w:val="center"/>
        <w:rPr>
          <w:sz w:val="24"/>
          <w:szCs w:val="24"/>
        </w:rPr>
      </w:pPr>
      <w:r w:rsidRPr="002A7B69">
        <w:rPr>
          <w:sz w:val="24"/>
          <w:szCs w:val="24"/>
        </w:rPr>
        <w:t>BE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ENACTED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 COUNCIL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 DISTRICT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COLUMBIA,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That </w:t>
      </w:r>
      <w:r w:rsidRPr="002A7B69">
        <w:rPr>
          <w:spacing w:val="-4"/>
          <w:sz w:val="24"/>
          <w:szCs w:val="24"/>
        </w:rPr>
        <w:t>this</w:t>
      </w:r>
    </w:p>
    <w:p w14:paraId="6DC33C8B" w14:textId="4CBDFE05" w:rsidR="009F1114" w:rsidRPr="002A7B69" w:rsidRDefault="009F1114" w:rsidP="009F1114">
      <w:pPr>
        <w:spacing w:line="480" w:lineRule="auto"/>
        <w:rPr>
          <w:sz w:val="24"/>
          <w:szCs w:val="24"/>
        </w:rPr>
      </w:pPr>
      <w:r w:rsidRPr="002A7B69">
        <w:rPr>
          <w:sz w:val="24"/>
          <w:szCs w:val="24"/>
        </w:rPr>
        <w:t>Act</w:t>
      </w:r>
      <w:r w:rsidRPr="002A7B69">
        <w:rPr>
          <w:spacing w:val="-5"/>
          <w:sz w:val="24"/>
          <w:szCs w:val="24"/>
        </w:rPr>
        <w:t xml:space="preserve"> </w:t>
      </w:r>
      <w:r w:rsidRPr="002A7B69">
        <w:rPr>
          <w:sz w:val="24"/>
          <w:szCs w:val="24"/>
        </w:rPr>
        <w:t>may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cited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“Archdiocese of Washington</w:t>
      </w:r>
      <w:r w:rsidRPr="002A7B69">
        <w:rPr>
          <w:spacing w:val="-2"/>
          <w:sz w:val="24"/>
          <w:szCs w:val="24"/>
        </w:rPr>
        <w:t xml:space="preserve"> Parish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Property, Deed Recordation, and Transfer 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Exemption</w:t>
      </w:r>
      <w:r>
        <w:rPr>
          <w:sz w:val="24"/>
          <w:szCs w:val="24"/>
        </w:rPr>
        <w:t xml:space="preserve"> Emergency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Amendment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of</w:t>
      </w:r>
      <w:r w:rsidRPr="002A7B69">
        <w:rPr>
          <w:sz w:val="24"/>
          <w:szCs w:val="24"/>
        </w:rPr>
        <w:t xml:space="preserve"> </w:t>
      </w:r>
      <w:r w:rsidRPr="002A7B69">
        <w:rPr>
          <w:spacing w:val="-2"/>
          <w:sz w:val="24"/>
          <w:szCs w:val="24"/>
        </w:rPr>
        <w:t>2026”.</w:t>
      </w:r>
    </w:p>
    <w:p w14:paraId="75F69156" w14:textId="77777777" w:rsidR="009F1114" w:rsidRPr="002A7B69" w:rsidRDefault="009F1114" w:rsidP="009F1114">
      <w:pPr>
        <w:spacing w:line="480" w:lineRule="auto"/>
        <w:ind w:left="720"/>
        <w:rPr>
          <w:sz w:val="24"/>
          <w:szCs w:val="24"/>
        </w:rPr>
      </w:pPr>
      <w:r w:rsidRPr="002A7B69">
        <w:rPr>
          <w:sz w:val="24"/>
          <w:szCs w:val="24"/>
        </w:rPr>
        <w:t>Sec.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2.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Chapter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10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Title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47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District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Columbia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Official Code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amended </w:t>
      </w:r>
      <w:r w:rsidRPr="002A7B69">
        <w:rPr>
          <w:spacing w:val="-5"/>
          <w:sz w:val="24"/>
          <w:szCs w:val="24"/>
        </w:rPr>
        <w:t>as</w:t>
      </w:r>
    </w:p>
    <w:p w14:paraId="0F327F5D" w14:textId="77777777" w:rsidR="009F1114" w:rsidRPr="002A7B69" w:rsidRDefault="009F1114" w:rsidP="009F1114">
      <w:pPr>
        <w:spacing w:line="480" w:lineRule="auto"/>
        <w:rPr>
          <w:sz w:val="24"/>
          <w:szCs w:val="24"/>
        </w:rPr>
      </w:pPr>
      <w:r w:rsidRPr="002A7B69">
        <w:rPr>
          <w:spacing w:val="-2"/>
          <w:sz w:val="24"/>
          <w:szCs w:val="24"/>
        </w:rPr>
        <w:t>follows:</w:t>
      </w:r>
    </w:p>
    <w:p w14:paraId="1F4CD4A6" w14:textId="77777777" w:rsidR="009F1114" w:rsidRPr="002A7B69" w:rsidRDefault="009F1114" w:rsidP="009F1114">
      <w:pPr>
        <w:spacing w:line="480" w:lineRule="auto"/>
        <w:ind w:firstLine="720"/>
        <w:rPr>
          <w:sz w:val="24"/>
          <w:szCs w:val="24"/>
        </w:rPr>
      </w:pPr>
      <w:r w:rsidRPr="002A7B69">
        <w:rPr>
          <w:sz w:val="24"/>
          <w:szCs w:val="24"/>
        </w:rPr>
        <w:t>(a)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table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contents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amended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adding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new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section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designation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read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as</w:t>
      </w:r>
    </w:p>
    <w:p w14:paraId="6186B12E" w14:textId="77777777" w:rsidR="009F1114" w:rsidRPr="002A7B69" w:rsidRDefault="009F1114" w:rsidP="009F1114">
      <w:pPr>
        <w:spacing w:line="480" w:lineRule="auto"/>
        <w:rPr>
          <w:sz w:val="24"/>
          <w:szCs w:val="24"/>
        </w:rPr>
      </w:pPr>
      <w:r w:rsidRPr="002A7B69">
        <w:rPr>
          <w:spacing w:val="-2"/>
          <w:sz w:val="24"/>
          <w:szCs w:val="24"/>
        </w:rPr>
        <w:t>follows:</w:t>
      </w:r>
    </w:p>
    <w:p w14:paraId="0748197E" w14:textId="77777777" w:rsidR="009F1114" w:rsidRPr="002A7B69" w:rsidRDefault="009F1114" w:rsidP="009F1114">
      <w:pPr>
        <w:spacing w:line="480" w:lineRule="auto"/>
        <w:ind w:firstLine="720"/>
        <w:rPr>
          <w:sz w:val="24"/>
          <w:szCs w:val="24"/>
        </w:rPr>
      </w:pPr>
      <w:r w:rsidRPr="002A7B69">
        <w:rPr>
          <w:sz w:val="24"/>
          <w:szCs w:val="24"/>
        </w:rPr>
        <w:t>“Sec.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47-1099.16.</w:t>
      </w:r>
      <w:r w:rsidRPr="002A7B69">
        <w:rPr>
          <w:spacing w:val="-1"/>
          <w:sz w:val="24"/>
          <w:szCs w:val="24"/>
        </w:rPr>
        <w:t xml:space="preserve"> “</w:t>
      </w:r>
      <w:r w:rsidRPr="002A7B69">
        <w:rPr>
          <w:sz w:val="24"/>
          <w:szCs w:val="24"/>
        </w:rPr>
        <w:t>Archdiocese of Washington Parish Real Property, Deed Recordation, and Deed Transfer Tax Exemptions</w:t>
      </w:r>
      <w:r w:rsidRPr="002A7B69">
        <w:rPr>
          <w:spacing w:val="-2"/>
          <w:sz w:val="24"/>
          <w:szCs w:val="24"/>
        </w:rPr>
        <w:t>”</w:t>
      </w:r>
    </w:p>
    <w:p w14:paraId="740699D6" w14:textId="77777777" w:rsidR="009F1114" w:rsidRPr="002A7B69" w:rsidRDefault="009F1114" w:rsidP="009F1114">
      <w:pPr>
        <w:spacing w:line="480" w:lineRule="auto"/>
        <w:ind w:firstLine="720"/>
        <w:rPr>
          <w:sz w:val="24"/>
          <w:szCs w:val="24"/>
        </w:rPr>
      </w:pPr>
      <w:r w:rsidRPr="002A7B69">
        <w:rPr>
          <w:sz w:val="24"/>
          <w:szCs w:val="24"/>
        </w:rPr>
        <w:t>(b)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new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section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47-1099.16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added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read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as </w:t>
      </w:r>
      <w:r w:rsidRPr="002A7B69">
        <w:rPr>
          <w:spacing w:val="-2"/>
          <w:sz w:val="24"/>
          <w:szCs w:val="24"/>
        </w:rPr>
        <w:t>follows:</w:t>
      </w:r>
    </w:p>
    <w:p w14:paraId="3C48A73F" w14:textId="77777777" w:rsidR="009F1114" w:rsidRPr="002A7B69" w:rsidRDefault="009F1114" w:rsidP="009F1114">
      <w:pPr>
        <w:spacing w:line="480" w:lineRule="auto"/>
        <w:ind w:firstLine="720"/>
        <w:rPr>
          <w:spacing w:val="-2"/>
          <w:sz w:val="24"/>
          <w:szCs w:val="24"/>
        </w:rPr>
      </w:pPr>
      <w:r w:rsidRPr="002A7B69">
        <w:rPr>
          <w:sz w:val="24"/>
          <w:szCs w:val="24"/>
        </w:rPr>
        <w:t>“§ 47-</w:t>
      </w:r>
      <w:r w:rsidRPr="002A7B69">
        <w:rPr>
          <w:spacing w:val="-2"/>
          <w:sz w:val="24"/>
          <w:szCs w:val="24"/>
        </w:rPr>
        <w:t>1099.16</w:t>
      </w:r>
    </w:p>
    <w:p w14:paraId="4A44E325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lastRenderedPageBreak/>
        <w:t>“(a)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Square 159, Lots </w:t>
      </w:r>
      <w:r w:rsidRPr="002A7B69">
        <w:rPr>
          <w:sz w:val="24"/>
          <w:szCs w:val="24"/>
        </w:rPr>
        <w:t>861 and 827,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taxes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the Cathedral of St. Matthew the Apostle Catholic Church, </w:t>
      </w:r>
      <w:r>
        <w:rPr>
          <w:sz w:val="24"/>
          <w:szCs w:val="24"/>
        </w:rPr>
        <w:t>Inc</w:t>
      </w:r>
      <w:r w:rsidRPr="002A7B69">
        <w:rPr>
          <w:sz w:val="24"/>
          <w:szCs w:val="24"/>
        </w:rPr>
        <w:t>.</w:t>
      </w:r>
    </w:p>
    <w:p w14:paraId="4FCAD250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b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1800, Lots 1, 20, and 802; and Square 1815, Lot 101,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Annunciation Catholic Church, </w:t>
      </w:r>
      <w:r>
        <w:rPr>
          <w:sz w:val="24"/>
          <w:szCs w:val="24"/>
        </w:rPr>
        <w:t>Inc.</w:t>
      </w:r>
    </w:p>
    <w:p w14:paraId="32F33908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c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3880, Lots 1, 2, 13, 17, 18, 19, 800, 801, 802, 803, 804, and 805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Anthony of Padua Catholic Church, </w:t>
      </w:r>
      <w:r>
        <w:rPr>
          <w:sz w:val="24"/>
          <w:szCs w:val="24"/>
        </w:rPr>
        <w:t>Inc.</w:t>
      </w:r>
    </w:p>
    <w:p w14:paraId="37DFA5F3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d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6005, Lots 802 and 803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Church of the Assumption of the Blessed Virgin Mary Catholic Church, </w:t>
      </w:r>
      <w:r>
        <w:rPr>
          <w:sz w:val="24"/>
          <w:szCs w:val="24"/>
        </w:rPr>
        <w:t>Inc.</w:t>
      </w:r>
    </w:p>
    <w:p w14:paraId="19EE1E0B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e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Square 4558, </w:t>
      </w:r>
      <w:r w:rsidRPr="002A7B69">
        <w:rPr>
          <w:sz w:val="24"/>
          <w:szCs w:val="24"/>
        </w:rPr>
        <w:t>Lot 33,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</w:t>
      </w:r>
      <w:r w:rsidRPr="002A7B69">
        <w:rPr>
          <w:sz w:val="24"/>
          <w:szCs w:val="24"/>
        </w:rPr>
        <w:lastRenderedPageBreak/>
        <w:t xml:space="preserve">successors in office, a corporation sole, or St. Benedict the Moor Catholic Church, </w:t>
      </w:r>
      <w:r>
        <w:rPr>
          <w:sz w:val="24"/>
          <w:szCs w:val="24"/>
        </w:rPr>
        <w:t>Inc.</w:t>
      </w:r>
    </w:p>
    <w:p w14:paraId="5F033967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f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1862, Lot 802; and Square 1863, Lots 47, 824, 825, and 826,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the Shrine of the Most Blessed Sacrament Catholic Church, </w:t>
      </w:r>
      <w:r>
        <w:rPr>
          <w:sz w:val="24"/>
          <w:szCs w:val="24"/>
        </w:rPr>
        <w:t>Inc.</w:t>
      </w:r>
    </w:p>
    <w:p w14:paraId="19BE011B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g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1263, Lot 163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and </w:t>
      </w:r>
      <w:r w:rsidRPr="002A7B69">
        <w:rPr>
          <w:spacing w:val="-4"/>
          <w:sz w:val="24"/>
          <w:szCs w:val="24"/>
        </w:rPr>
        <w:t xml:space="preserve">used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Epiphany Catholic Church, </w:t>
      </w:r>
      <w:r>
        <w:rPr>
          <w:sz w:val="24"/>
          <w:szCs w:val="24"/>
        </w:rPr>
        <w:t>Inc.</w:t>
      </w:r>
      <w:r w:rsidRPr="002A7B69">
        <w:rPr>
          <w:spacing w:val="-4"/>
          <w:sz w:val="24"/>
          <w:szCs w:val="24"/>
        </w:rPr>
        <w:t xml:space="preserve"> </w:t>
      </w:r>
    </w:p>
    <w:p w14:paraId="293D36BC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h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</w:t>
      </w:r>
      <w:r>
        <w:rPr>
          <w:sz w:val="24"/>
          <w:szCs w:val="24"/>
        </w:rPr>
        <w:t>Square 4217, Lot 802; and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Square 4217N, Lot 808</w:t>
      </w:r>
      <w:r>
        <w:rPr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Francis de Sales Catholic Church, </w:t>
      </w:r>
      <w:r>
        <w:rPr>
          <w:sz w:val="24"/>
          <w:szCs w:val="24"/>
        </w:rPr>
        <w:t>Inc.</w:t>
      </w:r>
    </w:p>
    <w:p w14:paraId="2C69A08A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i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5550, Lot 808; and Square 5552, Lot 832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Francis Xavier Catholic Church, </w:t>
      </w:r>
      <w:r>
        <w:rPr>
          <w:sz w:val="24"/>
          <w:szCs w:val="24"/>
        </w:rPr>
        <w:t>Inc.</w:t>
      </w:r>
    </w:p>
    <w:p w14:paraId="6B40AA98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j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3224, Lot 800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</w:t>
      </w:r>
      <w:r w:rsidRPr="002A7B69">
        <w:rPr>
          <w:sz w:val="24"/>
          <w:szCs w:val="24"/>
        </w:rPr>
        <w:lastRenderedPageBreak/>
        <w:t xml:space="preserve">successors in office, a corporation sole, or St. Gabriel Catholic Church, </w:t>
      </w:r>
      <w:r>
        <w:rPr>
          <w:sz w:val="24"/>
          <w:szCs w:val="24"/>
        </w:rPr>
        <w:t>Inc.</w:t>
      </w:r>
    </w:p>
    <w:p w14:paraId="2ADD689B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k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1036, Lots 114, 804, and 805; and Square 1071, Lot 805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Holy Comforter - St. Cyprian Catholic Church, </w:t>
      </w:r>
      <w:r>
        <w:rPr>
          <w:sz w:val="24"/>
          <w:szCs w:val="24"/>
        </w:rPr>
        <w:t>Inc.</w:t>
      </w:r>
    </w:p>
    <w:p w14:paraId="0B02BEA1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l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957, Lot 814; and Square 4065, Lot 819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Holy Name of Jesus Catholic Church, </w:t>
      </w:r>
      <w:r>
        <w:rPr>
          <w:sz w:val="24"/>
          <w:szCs w:val="24"/>
        </w:rPr>
        <w:t>Inc.</w:t>
      </w:r>
    </w:p>
    <w:p w14:paraId="0357E26F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m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557, Lot 140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the Holy Redeemer Catholic Church, </w:t>
      </w:r>
      <w:r>
        <w:rPr>
          <w:sz w:val="24"/>
          <w:szCs w:val="24"/>
        </w:rPr>
        <w:t>Inc.</w:t>
      </w:r>
    </w:p>
    <w:p w14:paraId="5D967BC9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n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566, Lots 857, 859, 860, and 865,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the Holy Rosary Catholic Church, </w:t>
      </w:r>
      <w:r>
        <w:rPr>
          <w:sz w:val="24"/>
          <w:szCs w:val="24"/>
        </w:rPr>
        <w:t>Inc.</w:t>
      </w:r>
    </w:p>
    <w:p w14:paraId="7117C873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o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1227, Lot 95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</w:t>
      </w:r>
      <w:r w:rsidRPr="002A7B69">
        <w:rPr>
          <w:sz w:val="24"/>
          <w:szCs w:val="24"/>
        </w:rPr>
        <w:lastRenderedPageBreak/>
        <w:t xml:space="preserve">successors in office, a corporation sole, or Holy Trinity Catholic Church, </w:t>
      </w:r>
      <w:r>
        <w:rPr>
          <w:sz w:val="24"/>
          <w:szCs w:val="24"/>
        </w:rPr>
        <w:t>Inc.</w:t>
      </w:r>
    </w:p>
    <w:p w14:paraId="3871DC56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p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423, Lots 2, 801, and 802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Immaculate Conception Catholic Church, </w:t>
      </w:r>
      <w:r>
        <w:rPr>
          <w:sz w:val="24"/>
          <w:szCs w:val="24"/>
        </w:rPr>
        <w:t>Inc.</w:t>
      </w:r>
    </w:p>
    <w:p w14:paraId="031EB320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q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5204, Lot 37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Church of the Incarnation Catholic Church, </w:t>
      </w:r>
      <w:r>
        <w:rPr>
          <w:sz w:val="24"/>
          <w:szCs w:val="24"/>
        </w:rPr>
        <w:t>Inc.</w:t>
      </w:r>
    </w:p>
    <w:p w14:paraId="4BCA8AF8" w14:textId="77777777" w:rsidR="009F1114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r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756, Lots 47, 52, and 828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9 of this title and Chapter 11 of Title 42,</w:t>
      </w:r>
      <w:r w:rsidRPr="002A7B69">
        <w:rPr>
          <w:sz w:val="24"/>
          <w:szCs w:val="24"/>
        </w:rPr>
        <w:t xml:space="preserve"> 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</w:t>
      </w:r>
      <w:bookmarkStart w:id="0" w:name="_Hlk210916603"/>
      <w:r w:rsidRPr="002A7B69">
        <w:rPr>
          <w:sz w:val="24"/>
          <w:szCs w:val="24"/>
        </w:rPr>
        <w:t>St. Joseph’s on Capitol Hill Catholic Church</w:t>
      </w:r>
      <w:bookmarkEnd w:id="0"/>
      <w:r w:rsidRPr="002A7B69">
        <w:rPr>
          <w:sz w:val="24"/>
          <w:szCs w:val="24"/>
        </w:rPr>
        <w:t xml:space="preserve">, </w:t>
      </w:r>
      <w:r>
        <w:rPr>
          <w:sz w:val="24"/>
          <w:szCs w:val="24"/>
        </w:rPr>
        <w:t>Inc.</w:t>
      </w:r>
    </w:p>
    <w:p w14:paraId="34423CB7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>
        <w:rPr>
          <w:sz w:val="24"/>
          <w:szCs w:val="24"/>
        </w:rPr>
        <w:t>“</w:t>
      </w:r>
      <w:r w:rsidRPr="002A7B69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Pr="002A7B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</w:t>
      </w:r>
      <w:r>
        <w:rPr>
          <w:sz w:val="24"/>
          <w:szCs w:val="24"/>
        </w:rPr>
        <w:t>756</w:t>
      </w:r>
      <w:r w:rsidRPr="002A7B69">
        <w:rPr>
          <w:sz w:val="24"/>
          <w:szCs w:val="24"/>
        </w:rPr>
        <w:t>, Lot 8</w:t>
      </w:r>
      <w:r>
        <w:rPr>
          <w:sz w:val="24"/>
          <w:szCs w:val="24"/>
        </w:rPr>
        <w:t>27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9 of this title</w:t>
      </w:r>
      <w:r>
        <w:rPr>
          <w:spacing w:val="-5"/>
          <w:sz w:val="24"/>
          <w:szCs w:val="24"/>
        </w:rPr>
        <w:t xml:space="preserve"> and Chapter 11 of Title 42 </w:t>
      </w:r>
      <w:r w:rsidRPr="002A7B69">
        <w:rPr>
          <w:spacing w:val="-5"/>
          <w:sz w:val="24"/>
          <w:szCs w:val="24"/>
        </w:rPr>
        <w:t xml:space="preserve">,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 Roman Catholic Archbishop of Washington &amp; his successors in office, a corporation sole, or St</w:t>
      </w:r>
      <w:r>
        <w:rPr>
          <w:sz w:val="24"/>
          <w:szCs w:val="24"/>
        </w:rPr>
        <w:t>. Joseph’s on Capitol Hill</w:t>
      </w:r>
      <w:r w:rsidRPr="002A7B69">
        <w:rPr>
          <w:sz w:val="24"/>
          <w:szCs w:val="24"/>
        </w:rPr>
        <w:t xml:space="preserve"> Catholic Church, </w:t>
      </w:r>
      <w:r>
        <w:rPr>
          <w:sz w:val="24"/>
          <w:szCs w:val="24"/>
        </w:rPr>
        <w:t>Inc.</w:t>
      </w:r>
    </w:p>
    <w:p w14:paraId="6C20032E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t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5330, Lots 24 and 31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Luke Catholic Church, </w:t>
      </w:r>
      <w:r>
        <w:rPr>
          <w:sz w:val="24"/>
          <w:szCs w:val="24"/>
        </w:rPr>
        <w:t>Inc.</w:t>
      </w:r>
    </w:p>
    <w:p w14:paraId="2326FF96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lastRenderedPageBreak/>
        <w:t>“(</w:t>
      </w:r>
      <w:r>
        <w:rPr>
          <w:sz w:val="24"/>
          <w:szCs w:val="24"/>
        </w:rPr>
        <w:t>u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3111, Lot 806; and Square 3531, Lots 116 and 117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Martin of Tours Catholic Church, </w:t>
      </w:r>
      <w:r>
        <w:rPr>
          <w:sz w:val="24"/>
          <w:szCs w:val="24"/>
        </w:rPr>
        <w:t>Inc.</w:t>
      </w:r>
    </w:p>
    <w:p w14:paraId="2A27EB58" w14:textId="77777777" w:rsidR="009F1114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v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518, Lot 912,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Mary, Mother of God, Catholic Church, </w:t>
      </w:r>
      <w:r>
        <w:rPr>
          <w:sz w:val="24"/>
          <w:szCs w:val="24"/>
        </w:rPr>
        <w:t>Inc.</w:t>
      </w:r>
    </w:p>
    <w:p w14:paraId="587C5E3E" w14:textId="77777777" w:rsidR="009F1114" w:rsidRPr="000D7C96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>
        <w:rPr>
          <w:sz w:val="24"/>
          <w:szCs w:val="24"/>
        </w:rPr>
        <w:t>“</w:t>
      </w:r>
      <w:r w:rsidRPr="002A7B69">
        <w:rPr>
          <w:sz w:val="24"/>
          <w:szCs w:val="24"/>
        </w:rPr>
        <w:t>(</w:t>
      </w:r>
      <w:r>
        <w:rPr>
          <w:sz w:val="24"/>
          <w:szCs w:val="24"/>
        </w:rPr>
        <w:t>w</w:t>
      </w:r>
      <w:r w:rsidRPr="002A7B69">
        <w:rPr>
          <w:sz w:val="24"/>
          <w:szCs w:val="24"/>
        </w:rPr>
        <w:t>)The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</w:t>
      </w:r>
      <w:r>
        <w:rPr>
          <w:sz w:val="24"/>
          <w:szCs w:val="24"/>
        </w:rPr>
        <w:t>518</w:t>
      </w:r>
      <w:r w:rsidRPr="002A7B69">
        <w:rPr>
          <w:sz w:val="24"/>
          <w:szCs w:val="24"/>
        </w:rPr>
        <w:t xml:space="preserve">, Lot </w:t>
      </w:r>
      <w:r>
        <w:rPr>
          <w:sz w:val="24"/>
          <w:szCs w:val="24"/>
        </w:rPr>
        <w:t>911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9 of this title</w:t>
      </w:r>
      <w:r>
        <w:rPr>
          <w:spacing w:val="-5"/>
          <w:sz w:val="24"/>
          <w:szCs w:val="24"/>
        </w:rPr>
        <w:t xml:space="preserve"> and Chapter 11 of Title 42,</w:t>
      </w:r>
      <w:r w:rsidRPr="002A7B69">
        <w:rPr>
          <w:spacing w:val="-5"/>
          <w:sz w:val="24"/>
          <w:szCs w:val="24"/>
        </w:rPr>
        <w:t xml:space="preserve">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</w:t>
      </w:r>
      <w:r>
        <w:rPr>
          <w:sz w:val="24"/>
          <w:szCs w:val="24"/>
        </w:rPr>
        <w:t>St, Mary, Mother of God,</w:t>
      </w:r>
      <w:r w:rsidRPr="002A7B69">
        <w:rPr>
          <w:sz w:val="24"/>
          <w:szCs w:val="24"/>
        </w:rPr>
        <w:t xml:space="preserve"> Catholic Church, </w:t>
      </w:r>
      <w:r>
        <w:rPr>
          <w:sz w:val="24"/>
          <w:szCs w:val="24"/>
        </w:rPr>
        <w:t>Inc.</w:t>
      </w:r>
    </w:p>
    <w:p w14:paraId="3638511B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x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2939, Lots 802, 808, and 811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Nativity Catholic Church, </w:t>
      </w:r>
      <w:r>
        <w:rPr>
          <w:sz w:val="24"/>
          <w:szCs w:val="24"/>
        </w:rPr>
        <w:t>Inc.</w:t>
      </w:r>
    </w:p>
    <w:p w14:paraId="298C57D2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y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5817, Lot 803, and PAR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0226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0037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Our Lady of Perpetual Help Catholic Church, </w:t>
      </w:r>
      <w:r>
        <w:rPr>
          <w:sz w:val="24"/>
          <w:szCs w:val="24"/>
        </w:rPr>
        <w:t>Inc.</w:t>
      </w:r>
    </w:p>
    <w:p w14:paraId="0811D30F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z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PAR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 xml:space="preserve"> </w:t>
      </w:r>
      <w:r w:rsidRPr="002A7B69">
        <w:rPr>
          <w:sz w:val="24"/>
          <w:szCs w:val="24"/>
        </w:rPr>
        <w:lastRenderedPageBreak/>
        <w:t>0198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0065 and PAR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0199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 xml:space="preserve">0049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 The Roman Catholic Archbishop of Washington &amp; his successors in office, a corporation sole, or Our Lady Queen of Peace</w:t>
      </w:r>
      <w:r w:rsidRPr="002A7B69">
        <w:rPr>
          <w:spacing w:val="-4"/>
          <w:sz w:val="24"/>
          <w:szCs w:val="24"/>
        </w:rPr>
        <w:t xml:space="preserve"> Catholic Church, </w:t>
      </w:r>
      <w:r>
        <w:rPr>
          <w:spacing w:val="-4"/>
          <w:sz w:val="24"/>
          <w:szCs w:val="24"/>
        </w:rPr>
        <w:t>Inc.</w:t>
      </w:r>
    </w:p>
    <w:p w14:paraId="2EDA89AB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aa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1374, Lots 859 and 860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Our Lady of Victory Catholic Church, </w:t>
      </w:r>
      <w:r>
        <w:rPr>
          <w:sz w:val="24"/>
          <w:szCs w:val="24"/>
        </w:rPr>
        <w:t>Inc.</w:t>
      </w:r>
    </w:p>
    <w:p w14:paraId="10E026D6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bb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376, Lots 820, 821, 822, and 827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Patrick Catholic Church, </w:t>
      </w:r>
      <w:r>
        <w:rPr>
          <w:sz w:val="24"/>
          <w:szCs w:val="24"/>
        </w:rPr>
        <w:t>Inc.</w:t>
      </w:r>
    </w:p>
    <w:p w14:paraId="023E9EB0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cc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203 Lot 93; </w:t>
      </w:r>
      <w:r w:rsidRPr="002A7B69">
        <w:rPr>
          <w:spacing w:val="-2"/>
          <w:sz w:val="24"/>
          <w:szCs w:val="24"/>
        </w:rPr>
        <w:t xml:space="preserve">and Square 189 and Lot 45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Augustine Catholic Church, </w:t>
      </w:r>
      <w:r>
        <w:rPr>
          <w:sz w:val="24"/>
          <w:szCs w:val="24"/>
        </w:rPr>
        <w:t>Inc.</w:t>
      </w:r>
    </w:p>
    <w:p w14:paraId="375A693B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dd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733, Lot 50; and Square 793, Lot 25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Peter Catholic Church, </w:t>
      </w:r>
      <w:r>
        <w:rPr>
          <w:sz w:val="24"/>
          <w:szCs w:val="24"/>
        </w:rPr>
        <w:t>Inc.</w:t>
      </w:r>
    </w:p>
    <w:p w14:paraId="2283C51E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lastRenderedPageBreak/>
        <w:t>“(</w:t>
      </w:r>
      <w:r>
        <w:rPr>
          <w:sz w:val="24"/>
          <w:szCs w:val="24"/>
        </w:rPr>
        <w:t>ee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2675, Lot 826; and Square 2609, Lot 857,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Shrine of the Sacred Heart Catholic Church, </w:t>
      </w:r>
      <w:r>
        <w:rPr>
          <w:sz w:val="24"/>
          <w:szCs w:val="24"/>
        </w:rPr>
        <w:t>Inc.</w:t>
      </w:r>
    </w:p>
    <w:p w14:paraId="342DE1B9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ff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27, Lot 30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Stephen the Martyr Catholic Church, </w:t>
      </w:r>
      <w:r>
        <w:rPr>
          <w:sz w:val="24"/>
          <w:szCs w:val="24"/>
        </w:rPr>
        <w:t>Inc</w:t>
      </w:r>
      <w:r w:rsidRPr="002A7B69">
        <w:rPr>
          <w:spacing w:val="-4"/>
          <w:sz w:val="24"/>
          <w:szCs w:val="24"/>
        </w:rPr>
        <w:t>.</w:t>
      </w:r>
    </w:p>
    <w:p w14:paraId="5F39372B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gg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5773, Lot 835; Square 5605, Lot 110; and Square 5780, Lot 821,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 Roman Catholic Archbishop of Washington &amp; his successors in office, a corporation sole, or St. Teresa of Avila</w:t>
      </w:r>
      <w:r w:rsidRPr="002A7B69">
        <w:rPr>
          <w:spacing w:val="-4"/>
          <w:sz w:val="24"/>
          <w:szCs w:val="24"/>
        </w:rPr>
        <w:t xml:space="preserve"> Catholic Church, </w:t>
      </w:r>
      <w:r>
        <w:rPr>
          <w:spacing w:val="-4"/>
          <w:sz w:val="24"/>
          <w:szCs w:val="24"/>
        </w:rPr>
        <w:t>Inc.</w:t>
      </w:r>
    </w:p>
    <w:p w14:paraId="310658F8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hh</w:t>
      </w:r>
      <w:proofErr w:type="spellEnd"/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1739, Lot 57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Louis de France Catholic Church, </w:t>
      </w:r>
      <w:r>
        <w:rPr>
          <w:sz w:val="24"/>
          <w:szCs w:val="24"/>
        </w:rPr>
        <w:t>Inc.</w:t>
      </w:r>
    </w:p>
    <w:p w14:paraId="5B8FEE98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ii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2529, Lot 305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Our Lady Queen of the Americas Catholic Church, </w:t>
      </w:r>
      <w:r>
        <w:rPr>
          <w:sz w:val="24"/>
          <w:szCs w:val="24"/>
        </w:rPr>
        <w:t>Inc.</w:t>
      </w:r>
    </w:p>
    <w:p w14:paraId="3BC12884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lastRenderedPageBreak/>
        <w:t>“(</w:t>
      </w:r>
      <w:proofErr w:type="spellStart"/>
      <w:r>
        <w:rPr>
          <w:sz w:val="24"/>
          <w:szCs w:val="24"/>
        </w:rPr>
        <w:t>jj</w:t>
      </w:r>
      <w:proofErr w:type="spellEnd"/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1729, Lot 0007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Ann Catholic Church, </w:t>
      </w:r>
      <w:r>
        <w:rPr>
          <w:sz w:val="24"/>
          <w:szCs w:val="24"/>
        </w:rPr>
        <w:t>Inc.</w:t>
      </w:r>
    </w:p>
    <w:p w14:paraId="7C3C2DFC" w14:textId="77777777" w:rsidR="009F1114" w:rsidRPr="002A7B69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kk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2108, Lot 806,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 Roman Catholic Archbishop of Washington &amp; his successors in office, a corporation sole, or St. Thomas Apostle</w:t>
      </w:r>
      <w:r w:rsidRPr="002A7B69">
        <w:rPr>
          <w:spacing w:val="-4"/>
          <w:sz w:val="24"/>
          <w:szCs w:val="24"/>
        </w:rPr>
        <w:t xml:space="preserve"> Catholic Church, </w:t>
      </w:r>
      <w:r>
        <w:rPr>
          <w:spacing w:val="-4"/>
          <w:sz w:val="24"/>
          <w:szCs w:val="24"/>
        </w:rPr>
        <w:t>Inc.</w:t>
      </w:r>
    </w:p>
    <w:p w14:paraId="2BBD1B2D" w14:textId="77777777" w:rsidR="009F1114" w:rsidRPr="002A7B69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ll</w:t>
      </w:r>
      <w:proofErr w:type="spellEnd"/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6242, Lot 834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Thomas More Catholic Church, </w:t>
      </w:r>
      <w:r>
        <w:rPr>
          <w:sz w:val="24"/>
          <w:szCs w:val="24"/>
        </w:rPr>
        <w:t>Inc.</w:t>
      </w:r>
    </w:p>
    <w:p w14:paraId="10C8664A" w14:textId="77777777" w:rsidR="009F1114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mm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698, Lot 818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Vincent </w:t>
      </w:r>
      <w:r>
        <w:rPr>
          <w:sz w:val="24"/>
          <w:szCs w:val="24"/>
        </w:rPr>
        <w:t>d</w:t>
      </w:r>
      <w:r w:rsidRPr="002A7B69">
        <w:rPr>
          <w:sz w:val="24"/>
          <w:szCs w:val="24"/>
        </w:rPr>
        <w:t xml:space="preserve">e Paul Catholic Church, </w:t>
      </w:r>
      <w:r>
        <w:rPr>
          <w:sz w:val="24"/>
          <w:szCs w:val="24"/>
        </w:rPr>
        <w:t>Inc.</w:t>
      </w:r>
    </w:p>
    <w:p w14:paraId="7308EFA9" w14:textId="77777777" w:rsidR="009F1114" w:rsidRPr="005E6C84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nn</w:t>
      </w:r>
      <w:proofErr w:type="spellEnd"/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159, Lot 860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the Cathedral of St. Matthew the Apostle Catholic Church, Inc.</w:t>
      </w:r>
    </w:p>
    <w:p w14:paraId="38DF0AE0" w14:textId="77777777" w:rsidR="009F1114" w:rsidRPr="005E6C84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oo</w:t>
      </w:r>
      <w:proofErr w:type="spellEnd"/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</w:t>
      </w:r>
      <w:r w:rsidRPr="005E6C84">
        <w:rPr>
          <w:sz w:val="24"/>
          <w:szCs w:val="24"/>
        </w:rPr>
        <w:lastRenderedPageBreak/>
        <w:t xml:space="preserve">1863, Lot 1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the Shrine of the Most Blessed Sacrament Catholic Church, Inc.</w:t>
      </w:r>
    </w:p>
    <w:p w14:paraId="5FB0FD2E" w14:textId="77777777" w:rsidR="009F1114" w:rsidRPr="005E6C84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r>
        <w:rPr>
          <w:sz w:val="24"/>
          <w:szCs w:val="24"/>
        </w:rPr>
        <w:t>pp</w:t>
      </w:r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4217N, Lot 805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4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St. Francis de Sales Catholic Church, Inc.</w:t>
      </w:r>
    </w:p>
    <w:p w14:paraId="23EDA455" w14:textId="77777777" w:rsidR="009F1114" w:rsidRPr="005E6C84" w:rsidRDefault="009F1114" w:rsidP="009F1114">
      <w:pPr>
        <w:spacing w:line="480" w:lineRule="auto"/>
        <w:ind w:firstLine="1080"/>
        <w:rPr>
          <w:sz w:val="24"/>
          <w:szCs w:val="24"/>
        </w:rPr>
      </w:pPr>
      <w:r w:rsidRPr="005E6C84"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qq</w:t>
      </w:r>
      <w:proofErr w:type="spellEnd"/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376, Lot 828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the St. Patrick Catholic Church, Inc.</w:t>
      </w:r>
    </w:p>
    <w:p w14:paraId="6EC60374" w14:textId="77777777" w:rsidR="009F1114" w:rsidRPr="00135963" w:rsidRDefault="009F1114" w:rsidP="009F1114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rr</w:t>
      </w:r>
      <w:proofErr w:type="spellEnd"/>
      <w:r w:rsidRPr="005E6C84">
        <w:rPr>
          <w:sz w:val="24"/>
          <w:szCs w:val="24"/>
        </w:rPr>
        <w:t>)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in Square 203, Lot 806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4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St. Augustine Catholic Church, Inc.</w:t>
      </w:r>
    </w:p>
    <w:p w14:paraId="3D7F6A48" w14:textId="77777777" w:rsidR="009F1114" w:rsidRPr="002A7B69" w:rsidRDefault="009F1114" w:rsidP="009F1114">
      <w:pPr>
        <w:spacing w:line="480" w:lineRule="auto"/>
        <w:ind w:firstLine="720"/>
        <w:rPr>
          <w:sz w:val="24"/>
          <w:szCs w:val="24"/>
        </w:rPr>
      </w:pPr>
      <w:r w:rsidRPr="002A7B69">
        <w:rPr>
          <w:spacing w:val="-2"/>
          <w:sz w:val="24"/>
          <w:szCs w:val="24"/>
        </w:rPr>
        <w:t>“(</w:t>
      </w:r>
      <w:r>
        <w:rPr>
          <w:spacing w:val="-2"/>
          <w:sz w:val="24"/>
          <w:szCs w:val="24"/>
        </w:rPr>
        <w:t>ss</w:t>
      </w:r>
      <w:r w:rsidRPr="002A7B69">
        <w:rPr>
          <w:spacing w:val="-2"/>
          <w:sz w:val="24"/>
          <w:szCs w:val="24"/>
        </w:rPr>
        <w:t xml:space="preserve">) Annually the </w:t>
      </w:r>
      <w:r w:rsidRPr="002A7B69">
        <w:rPr>
          <w:sz w:val="24"/>
          <w:szCs w:val="24"/>
        </w:rPr>
        <w:t>Roman Catholic Archbishop of Washington &amp; his successors in office, a corporation sole,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or the respective parishes of the Archdiocese of Washington as named in subsections (a) through (</w:t>
      </w:r>
      <w:proofErr w:type="spellStart"/>
      <w:r>
        <w:rPr>
          <w:sz w:val="24"/>
          <w:szCs w:val="24"/>
        </w:rPr>
        <w:t>rr</w:t>
      </w:r>
      <w:proofErr w:type="spellEnd"/>
      <w:r w:rsidRPr="002A7B69">
        <w:rPr>
          <w:sz w:val="24"/>
          <w:szCs w:val="24"/>
        </w:rPr>
        <w:t xml:space="preserve">), </w:t>
      </w:r>
      <w:r w:rsidRPr="002A7B69">
        <w:rPr>
          <w:spacing w:val="-2"/>
          <w:sz w:val="24"/>
          <w:szCs w:val="24"/>
        </w:rPr>
        <w:t>shall make the reports required by § 47-1007</w:t>
      </w:r>
      <w:r>
        <w:rPr>
          <w:spacing w:val="-2"/>
          <w:sz w:val="24"/>
          <w:szCs w:val="24"/>
        </w:rPr>
        <w:t>, as applicable,</w:t>
      </w:r>
      <w:r w:rsidRPr="002A7B69">
        <w:rPr>
          <w:spacing w:val="-2"/>
          <w:sz w:val="24"/>
          <w:szCs w:val="24"/>
        </w:rPr>
        <w:t xml:space="preserve"> and shall have the appeal rights provided by § 47-1009. </w:t>
      </w:r>
    </w:p>
    <w:p w14:paraId="5C1D30C9" w14:textId="77777777" w:rsidR="009F1114" w:rsidRPr="002A7B69" w:rsidRDefault="009F1114" w:rsidP="009F1114">
      <w:pPr>
        <w:spacing w:line="480" w:lineRule="auto"/>
        <w:ind w:left="90" w:firstLine="63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tt</w:t>
      </w:r>
      <w:proofErr w:type="spellEnd"/>
      <w:r w:rsidRPr="002A7B69">
        <w:rPr>
          <w:sz w:val="24"/>
          <w:szCs w:val="24"/>
        </w:rPr>
        <w:t>)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exemptions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provided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pursuant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paragraph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shall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addition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and </w:t>
      </w:r>
      <w:r w:rsidRPr="002A7B69">
        <w:rPr>
          <w:spacing w:val="-5"/>
          <w:sz w:val="24"/>
          <w:szCs w:val="24"/>
        </w:rPr>
        <w:t>not</w:t>
      </w:r>
      <w:r w:rsidRPr="002A7B69">
        <w:rPr>
          <w:sz w:val="24"/>
          <w:szCs w:val="24"/>
        </w:rPr>
        <w:t xml:space="preserve"> lieu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of,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other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relief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assistance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from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other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source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applicable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to The Roman Catholic Archbishop of Washington &amp; his successors in office, a corporation sole, and the </w:t>
      </w:r>
      <w:r w:rsidRPr="002A7B69">
        <w:rPr>
          <w:sz w:val="24"/>
          <w:szCs w:val="24"/>
        </w:rPr>
        <w:lastRenderedPageBreak/>
        <w:t>respective parishes of the Archdiocese of Washington as named in subsections (a) through (</w:t>
      </w:r>
      <w:proofErr w:type="spellStart"/>
      <w:r>
        <w:rPr>
          <w:sz w:val="24"/>
          <w:szCs w:val="24"/>
        </w:rPr>
        <w:t>rr</w:t>
      </w:r>
      <w:proofErr w:type="spellEnd"/>
      <w:r w:rsidRPr="002A7B69">
        <w:rPr>
          <w:sz w:val="24"/>
          <w:szCs w:val="24"/>
        </w:rPr>
        <w:t>).</w:t>
      </w:r>
    </w:p>
    <w:p w14:paraId="66E566AF" w14:textId="77777777" w:rsidR="009F1114" w:rsidRPr="00F053CA" w:rsidRDefault="009F1114" w:rsidP="009F1114">
      <w:pPr>
        <w:widowControl/>
        <w:autoSpaceDE/>
        <w:autoSpaceDN/>
        <w:spacing w:after="160" w:line="480" w:lineRule="auto"/>
        <w:ind w:firstLine="720"/>
        <w:contextualSpacing/>
        <w:rPr>
          <w:color w:val="000000" w:themeColor="text1"/>
          <w:sz w:val="24"/>
          <w:szCs w:val="24"/>
        </w:rPr>
      </w:pPr>
      <w:r w:rsidRPr="002A7B69">
        <w:rPr>
          <w:spacing w:val="-2"/>
          <w:sz w:val="24"/>
          <w:szCs w:val="24"/>
        </w:rPr>
        <w:t>“(</w:t>
      </w:r>
      <w:proofErr w:type="spellStart"/>
      <w:r>
        <w:rPr>
          <w:spacing w:val="-2"/>
          <w:sz w:val="24"/>
          <w:szCs w:val="24"/>
        </w:rPr>
        <w:t>uu</w:t>
      </w:r>
      <w:proofErr w:type="spellEnd"/>
      <w:r w:rsidRPr="002A7B69">
        <w:rPr>
          <w:spacing w:val="-2"/>
          <w:sz w:val="24"/>
          <w:szCs w:val="24"/>
        </w:rPr>
        <w:t>) The properties listed in subsections (a) through (</w:t>
      </w:r>
      <w:proofErr w:type="spellStart"/>
      <w:r>
        <w:rPr>
          <w:spacing w:val="-2"/>
          <w:sz w:val="24"/>
          <w:szCs w:val="24"/>
        </w:rPr>
        <w:t>rr</w:t>
      </w:r>
      <w:proofErr w:type="spellEnd"/>
      <w:r w:rsidRPr="002A7B69">
        <w:rPr>
          <w:spacing w:val="-2"/>
          <w:sz w:val="24"/>
          <w:szCs w:val="24"/>
        </w:rPr>
        <w:t>) may be transferred through supplemental deeds, for no</w:t>
      </w:r>
      <w:r w:rsidRPr="001F1EDF">
        <w:rPr>
          <w:color w:val="000000" w:themeColor="text1"/>
          <w:spacing w:val="-2"/>
          <w:sz w:val="24"/>
          <w:szCs w:val="24"/>
        </w:rPr>
        <w:t xml:space="preserve"> additional consideration, </w:t>
      </w:r>
      <w:r w:rsidRPr="001F1EDF">
        <w:rPr>
          <w:color w:val="000000" w:themeColor="text1"/>
          <w:sz w:val="24"/>
          <w:szCs w:val="24"/>
        </w:rPr>
        <w:t>from The Roman Catholic Archbishop of Washington &amp; his successors in office, a corporation sole, as the record owner, to the</w:t>
      </w:r>
      <w:r w:rsidRPr="001F1EDF">
        <w:rPr>
          <w:color w:val="000000" w:themeColor="text1"/>
          <w:spacing w:val="-2"/>
          <w:sz w:val="24"/>
          <w:szCs w:val="24"/>
        </w:rPr>
        <w:t xml:space="preserve"> respective parishes of the Archdiocese of Washington as named in subsections (a) through (</w:t>
      </w:r>
      <w:proofErr w:type="spellStart"/>
      <w:r w:rsidRPr="001F1EDF">
        <w:rPr>
          <w:color w:val="000000" w:themeColor="text1"/>
          <w:spacing w:val="-2"/>
          <w:sz w:val="24"/>
          <w:szCs w:val="24"/>
        </w:rPr>
        <w:t>rr</w:t>
      </w:r>
      <w:proofErr w:type="spellEnd"/>
      <w:r w:rsidRPr="001F1EDF">
        <w:rPr>
          <w:color w:val="000000" w:themeColor="text1"/>
          <w:spacing w:val="-2"/>
          <w:sz w:val="24"/>
          <w:szCs w:val="24"/>
        </w:rPr>
        <w:t>)</w:t>
      </w:r>
      <w:r>
        <w:rPr>
          <w:color w:val="000000" w:themeColor="text1"/>
          <w:spacing w:val="-2"/>
          <w:sz w:val="24"/>
          <w:szCs w:val="24"/>
        </w:rPr>
        <w:t>,</w:t>
      </w:r>
      <w:r w:rsidRPr="001F1EDF">
        <w:rPr>
          <w:color w:val="000000" w:themeColor="text1"/>
          <w:spacing w:val="-2"/>
          <w:sz w:val="24"/>
          <w:szCs w:val="24"/>
        </w:rPr>
        <w:t xml:space="preserve"> </w:t>
      </w:r>
      <w:r w:rsidRPr="001F1EDF">
        <w:rPr>
          <w:color w:val="000000" w:themeColor="text1"/>
          <w:sz w:val="24"/>
          <w:szCs w:val="24"/>
        </w:rPr>
        <w:t xml:space="preserve">and </w:t>
      </w:r>
      <w:r>
        <w:rPr>
          <w:color w:val="000000" w:themeColor="text1"/>
          <w:sz w:val="24"/>
          <w:szCs w:val="24"/>
        </w:rPr>
        <w:t xml:space="preserve">any such supplemental deed transfers shall be exempt from the taxes imposed by Chapter 9 of this title and Chapter 11 of Title 42, and </w:t>
      </w:r>
      <w:r w:rsidRPr="001F1EDF">
        <w:rPr>
          <w:color w:val="000000" w:themeColor="text1"/>
          <w:sz w:val="24"/>
          <w:szCs w:val="24"/>
        </w:rPr>
        <w:t>shall not require the submission of real property tax exemption applications.</w:t>
      </w:r>
    </w:p>
    <w:p w14:paraId="09A13559" w14:textId="77777777" w:rsidR="009F1114" w:rsidRPr="00D074BE" w:rsidRDefault="009F1114" w:rsidP="009F1114">
      <w:pPr>
        <w:widowControl/>
        <w:autoSpaceDE/>
        <w:autoSpaceDN/>
        <w:spacing w:after="160"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“(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>)” Each of the real properties listed in subsections</w:t>
      </w:r>
      <w:r w:rsidRPr="004E6A0B">
        <w:rPr>
          <w:sz w:val="24"/>
          <w:szCs w:val="24"/>
        </w:rPr>
        <w:t xml:space="preserve"> (a) through (</w:t>
      </w:r>
      <w:r>
        <w:rPr>
          <w:sz w:val="24"/>
          <w:szCs w:val="24"/>
        </w:rPr>
        <w:t>mm</w:t>
      </w:r>
      <w:r w:rsidRPr="004E6A0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shall remain exempt from taxation imposed by Chapter 8 of this title under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47-1002 </w:t>
      </w:r>
      <w:r w:rsidRPr="004E6A0B">
        <w:rPr>
          <w:sz w:val="24"/>
          <w:szCs w:val="24"/>
        </w:rPr>
        <w:t xml:space="preserve">so long as </w:t>
      </w:r>
      <w:r>
        <w:rPr>
          <w:sz w:val="24"/>
          <w:szCs w:val="24"/>
        </w:rPr>
        <w:t>the property is</w:t>
      </w:r>
      <w:r w:rsidRPr="004E6A0B">
        <w:rPr>
          <w:sz w:val="24"/>
          <w:szCs w:val="24"/>
        </w:rPr>
        <w:t xml:space="preserve"> owned by The Roman Catholic Archbishop of Washington &amp; his successors in office, a corporation sole, or the</w:t>
      </w:r>
      <w:r w:rsidRPr="004E6A0B">
        <w:rPr>
          <w:spacing w:val="-2"/>
          <w:sz w:val="24"/>
          <w:szCs w:val="24"/>
        </w:rPr>
        <w:t xml:space="preserve"> respective parishes of the Archdiocese of Washington as named in subsections (a) through (</w:t>
      </w:r>
      <w:r>
        <w:rPr>
          <w:spacing w:val="-2"/>
          <w:sz w:val="24"/>
          <w:szCs w:val="24"/>
        </w:rPr>
        <w:t>mm</w:t>
      </w:r>
      <w:r w:rsidRPr="004E6A0B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>,</w:t>
      </w:r>
      <w:r w:rsidRPr="00D074BE">
        <w:rPr>
          <w:sz w:val="24"/>
          <w:szCs w:val="24"/>
        </w:rPr>
        <w:t xml:space="preserve"> </w:t>
      </w:r>
      <w:r w:rsidRPr="004E6A0B">
        <w:rPr>
          <w:sz w:val="24"/>
          <w:szCs w:val="24"/>
        </w:rPr>
        <w:t>and provided that such owner, or any lessee, continues to use the propert</w:t>
      </w:r>
      <w:r>
        <w:rPr>
          <w:sz w:val="24"/>
          <w:szCs w:val="24"/>
        </w:rPr>
        <w:t>y</w:t>
      </w:r>
      <w:r w:rsidRPr="004E6A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4E6A0B">
        <w:rPr>
          <w:sz w:val="24"/>
          <w:szCs w:val="24"/>
        </w:rPr>
        <w:t xml:space="preserve">listed </w:t>
      </w:r>
      <w:r w:rsidRPr="004E6A0B">
        <w:rPr>
          <w:spacing w:val="-2"/>
          <w:sz w:val="24"/>
          <w:szCs w:val="24"/>
        </w:rPr>
        <w:t>in subsections (a) through (</w:t>
      </w:r>
      <w:r>
        <w:rPr>
          <w:spacing w:val="-2"/>
          <w:sz w:val="24"/>
          <w:szCs w:val="24"/>
        </w:rPr>
        <w:t>mm</w:t>
      </w:r>
      <w:r w:rsidRPr="004E6A0B">
        <w:rPr>
          <w:spacing w:val="-2"/>
          <w:sz w:val="24"/>
          <w:szCs w:val="24"/>
        </w:rPr>
        <w:t xml:space="preserve">) </w:t>
      </w:r>
      <w:r w:rsidRPr="004E6A0B">
        <w:rPr>
          <w:sz w:val="24"/>
          <w:szCs w:val="24"/>
        </w:rPr>
        <w:t>to provide religious, charitable, educational, or related services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subject to any applicable provision(s) of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47-1005 for any taxable portion of the property. If any or all of the properties listed in </w:t>
      </w:r>
      <w:r w:rsidRPr="002A7B69">
        <w:rPr>
          <w:spacing w:val="-2"/>
          <w:sz w:val="24"/>
          <w:szCs w:val="24"/>
        </w:rPr>
        <w:t>subsections (a) through (</w:t>
      </w:r>
      <w:r>
        <w:rPr>
          <w:spacing w:val="-2"/>
          <w:sz w:val="24"/>
          <w:szCs w:val="24"/>
        </w:rPr>
        <w:t>mm</w:t>
      </w:r>
      <w:r w:rsidRPr="002A7B69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are </w:t>
      </w:r>
      <w:r w:rsidRPr="002A7B69">
        <w:rPr>
          <w:spacing w:val="-2"/>
          <w:sz w:val="24"/>
          <w:szCs w:val="24"/>
        </w:rPr>
        <w:t>transferred through supplemental deed</w:t>
      </w:r>
      <w:r>
        <w:rPr>
          <w:spacing w:val="-2"/>
          <w:sz w:val="24"/>
          <w:szCs w:val="24"/>
        </w:rPr>
        <w:t xml:space="preserve"> pursuant to subsection (</w:t>
      </w:r>
      <w:proofErr w:type="spellStart"/>
      <w:r>
        <w:rPr>
          <w:spacing w:val="-2"/>
          <w:sz w:val="24"/>
          <w:szCs w:val="24"/>
        </w:rPr>
        <w:t>uu</w:t>
      </w:r>
      <w:proofErr w:type="spellEnd"/>
      <w:r>
        <w:rPr>
          <w:spacing w:val="-2"/>
          <w:sz w:val="24"/>
          <w:szCs w:val="24"/>
        </w:rPr>
        <w:t>)</w:t>
      </w:r>
      <w:r w:rsidRPr="002A7B69">
        <w:rPr>
          <w:spacing w:val="-2"/>
          <w:sz w:val="24"/>
          <w:szCs w:val="24"/>
        </w:rPr>
        <w:t>, for no</w:t>
      </w:r>
      <w:r w:rsidRPr="001F1EDF">
        <w:rPr>
          <w:color w:val="000000" w:themeColor="text1"/>
          <w:spacing w:val="-2"/>
          <w:sz w:val="24"/>
          <w:szCs w:val="24"/>
        </w:rPr>
        <w:t xml:space="preserve"> additional consideration, </w:t>
      </w:r>
      <w:r w:rsidRPr="001F1EDF">
        <w:rPr>
          <w:color w:val="000000" w:themeColor="text1"/>
          <w:sz w:val="24"/>
          <w:szCs w:val="24"/>
        </w:rPr>
        <w:t>from The Roman Catholic Archbishop of Washington &amp; his successors in office, a corporation sole, as the record owner, to the</w:t>
      </w:r>
      <w:r w:rsidRPr="001F1EDF">
        <w:rPr>
          <w:color w:val="000000" w:themeColor="text1"/>
          <w:spacing w:val="-2"/>
          <w:sz w:val="24"/>
          <w:szCs w:val="24"/>
        </w:rPr>
        <w:t xml:space="preserve"> respective parishes of the Archdiocese of Washington as named in subsections (a) through (</w:t>
      </w:r>
      <w:r>
        <w:rPr>
          <w:color w:val="000000" w:themeColor="text1"/>
          <w:spacing w:val="-2"/>
          <w:sz w:val="24"/>
          <w:szCs w:val="24"/>
        </w:rPr>
        <w:t>mm</w:t>
      </w:r>
      <w:r w:rsidRPr="001F1EDF">
        <w:rPr>
          <w:color w:val="000000" w:themeColor="text1"/>
          <w:spacing w:val="-2"/>
          <w:sz w:val="24"/>
          <w:szCs w:val="24"/>
        </w:rPr>
        <w:t>)</w:t>
      </w:r>
      <w:r>
        <w:rPr>
          <w:color w:val="000000" w:themeColor="text1"/>
          <w:spacing w:val="-2"/>
          <w:sz w:val="24"/>
          <w:szCs w:val="24"/>
        </w:rPr>
        <w:t>, the property(</w:t>
      </w:r>
      <w:proofErr w:type="spellStart"/>
      <w:r>
        <w:rPr>
          <w:color w:val="000000" w:themeColor="text1"/>
          <w:spacing w:val="-2"/>
          <w:sz w:val="24"/>
          <w:szCs w:val="24"/>
        </w:rPr>
        <w:t>ies</w:t>
      </w:r>
      <w:proofErr w:type="spellEnd"/>
      <w:r>
        <w:rPr>
          <w:color w:val="000000" w:themeColor="text1"/>
          <w:spacing w:val="-2"/>
          <w:sz w:val="24"/>
          <w:szCs w:val="24"/>
        </w:rPr>
        <w:t xml:space="preserve">) in question </w:t>
      </w:r>
      <w:r>
        <w:rPr>
          <w:sz w:val="24"/>
          <w:szCs w:val="24"/>
        </w:rPr>
        <w:t xml:space="preserve">shall remain exempt from taxation under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47-1002,</w:t>
      </w:r>
      <w:r>
        <w:rPr>
          <w:spacing w:val="-2"/>
          <w:sz w:val="24"/>
          <w:szCs w:val="24"/>
        </w:rPr>
        <w:t xml:space="preserve"> subject to any applicable provision(s) of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47-1005 for any taxable portion of the property, and there shall be no </w:t>
      </w:r>
      <w:r w:rsidRPr="004E6A0B">
        <w:rPr>
          <w:sz w:val="24"/>
          <w:szCs w:val="24"/>
        </w:rPr>
        <w:t>requirement for The Roman Catholic Archbishop of Washington &amp; his successors in office, a corporation sole, or the</w:t>
      </w:r>
      <w:r w:rsidRPr="004E6A0B">
        <w:rPr>
          <w:spacing w:val="-2"/>
          <w:sz w:val="24"/>
          <w:szCs w:val="24"/>
        </w:rPr>
        <w:t xml:space="preserve"> respective parishes of the Archdiocese of </w:t>
      </w:r>
      <w:r w:rsidRPr="004E6A0B">
        <w:rPr>
          <w:spacing w:val="-2"/>
          <w:sz w:val="24"/>
          <w:szCs w:val="24"/>
        </w:rPr>
        <w:lastRenderedPageBreak/>
        <w:t>Washington as named in subsections (a) through (</w:t>
      </w:r>
      <w:proofErr w:type="spellStart"/>
      <w:r w:rsidRPr="004E6A0B">
        <w:rPr>
          <w:spacing w:val="-2"/>
          <w:sz w:val="24"/>
          <w:szCs w:val="24"/>
        </w:rPr>
        <w:t>rr</w:t>
      </w:r>
      <w:proofErr w:type="spellEnd"/>
      <w:r w:rsidRPr="004E6A0B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, </w:t>
      </w:r>
      <w:r w:rsidRPr="004E6A0B">
        <w:rPr>
          <w:sz w:val="24"/>
          <w:szCs w:val="24"/>
        </w:rPr>
        <w:t>to submit a real property tax exemption application</w:t>
      </w:r>
      <w:r>
        <w:rPr>
          <w:sz w:val="24"/>
          <w:szCs w:val="24"/>
        </w:rPr>
        <w:t xml:space="preserve"> in order to retain the tax exemption</w:t>
      </w:r>
      <w:r w:rsidRPr="004E6A0B">
        <w:rPr>
          <w:sz w:val="24"/>
          <w:szCs w:val="24"/>
        </w:rPr>
        <w:t>.</w:t>
      </w:r>
      <w:r w:rsidRPr="00D074BE">
        <w:rPr>
          <w:spacing w:val="-2"/>
          <w:sz w:val="24"/>
          <w:szCs w:val="24"/>
        </w:rPr>
        <w:t xml:space="preserve"> </w:t>
      </w:r>
    </w:p>
    <w:p w14:paraId="08884EC8" w14:textId="77777777" w:rsidR="009F1114" w:rsidRPr="002A7B69" w:rsidRDefault="009F1114" w:rsidP="009F1114">
      <w:pPr>
        <w:spacing w:line="480" w:lineRule="auto"/>
        <w:ind w:firstLine="810"/>
        <w:rPr>
          <w:sz w:val="24"/>
          <w:szCs w:val="24"/>
        </w:rPr>
      </w:pPr>
      <w:r w:rsidRPr="002A7B69">
        <w:rPr>
          <w:sz w:val="24"/>
          <w:szCs w:val="24"/>
        </w:rPr>
        <w:t>Sec.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3.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Fiscal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impact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2"/>
          <w:sz w:val="24"/>
          <w:szCs w:val="24"/>
        </w:rPr>
        <w:t>statement.</w:t>
      </w:r>
    </w:p>
    <w:p w14:paraId="70431204" w14:textId="77777777" w:rsidR="009F1114" w:rsidRPr="002A7B69" w:rsidRDefault="009F1114" w:rsidP="009F1114">
      <w:pPr>
        <w:spacing w:line="480" w:lineRule="auto"/>
        <w:ind w:firstLine="900"/>
        <w:rPr>
          <w:sz w:val="24"/>
          <w:szCs w:val="24"/>
        </w:rPr>
      </w:pP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Council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adopts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fiscal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impact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statement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committee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report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fiscal</w:t>
      </w:r>
    </w:p>
    <w:p w14:paraId="5817089B" w14:textId="77777777" w:rsidR="009F1114" w:rsidRPr="002A7B69" w:rsidRDefault="009F1114" w:rsidP="009F1114">
      <w:pPr>
        <w:spacing w:line="480" w:lineRule="auto"/>
        <w:rPr>
          <w:sz w:val="24"/>
          <w:szCs w:val="24"/>
        </w:rPr>
      </w:pPr>
      <w:r w:rsidRPr="002A7B69">
        <w:rPr>
          <w:sz w:val="24"/>
          <w:szCs w:val="24"/>
        </w:rPr>
        <w:t>impact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statement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required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section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4a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General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Legislative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Procedures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2"/>
          <w:sz w:val="24"/>
          <w:szCs w:val="24"/>
        </w:rPr>
        <w:t>1975,</w:t>
      </w:r>
    </w:p>
    <w:p w14:paraId="06B2048B" w14:textId="77777777" w:rsidR="009F1114" w:rsidRPr="002A7B69" w:rsidRDefault="009F1114" w:rsidP="009F1114">
      <w:pPr>
        <w:spacing w:line="480" w:lineRule="auto"/>
        <w:rPr>
          <w:sz w:val="24"/>
          <w:szCs w:val="24"/>
        </w:rPr>
      </w:pPr>
      <w:r w:rsidRPr="002A7B69">
        <w:rPr>
          <w:sz w:val="24"/>
          <w:szCs w:val="24"/>
        </w:rPr>
        <w:t>approved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October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16,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2006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(120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Stat. 2038;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D.C.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Official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Code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§ 1-</w:t>
      </w:r>
      <w:r w:rsidRPr="002A7B69">
        <w:rPr>
          <w:spacing w:val="-2"/>
          <w:sz w:val="24"/>
          <w:szCs w:val="24"/>
        </w:rPr>
        <w:t>301.47a).</w:t>
      </w:r>
    </w:p>
    <w:p w14:paraId="766500FD" w14:textId="77777777" w:rsidR="009F1114" w:rsidRPr="002A7B69" w:rsidRDefault="009F1114" w:rsidP="009F1114">
      <w:pPr>
        <w:spacing w:line="480" w:lineRule="auto"/>
        <w:ind w:firstLine="900"/>
        <w:rPr>
          <w:sz w:val="24"/>
          <w:szCs w:val="24"/>
        </w:rPr>
      </w:pPr>
      <w:r w:rsidRPr="002A7B69">
        <w:rPr>
          <w:sz w:val="24"/>
          <w:szCs w:val="24"/>
        </w:rPr>
        <w:t>Sec.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4.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Effective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4"/>
          <w:sz w:val="24"/>
          <w:szCs w:val="24"/>
        </w:rPr>
        <w:t>date.</w:t>
      </w:r>
    </w:p>
    <w:p w14:paraId="708BDD16" w14:textId="3A980F25" w:rsidR="005729AB" w:rsidRPr="009F1114" w:rsidRDefault="009F1114" w:rsidP="009F1114">
      <w:pPr>
        <w:spacing w:line="480" w:lineRule="auto"/>
        <w:ind w:firstLine="900"/>
        <w:rPr>
          <w:bCs/>
          <w:sz w:val="24"/>
          <w:szCs w:val="24"/>
        </w:rPr>
      </w:pPr>
      <w:r w:rsidRPr="009F1114">
        <w:rPr>
          <w:sz w:val="24"/>
          <w:szCs w:val="24"/>
        </w:rPr>
        <w:t>This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act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shall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take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effect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following approval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by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the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Mayor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(or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in the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event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of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veto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 xml:space="preserve">by </w:t>
      </w:r>
      <w:r w:rsidRPr="009F1114">
        <w:rPr>
          <w:spacing w:val="-5"/>
          <w:sz w:val="24"/>
          <w:szCs w:val="24"/>
        </w:rPr>
        <w:t xml:space="preserve">the </w:t>
      </w:r>
      <w:r w:rsidRPr="009F1114">
        <w:rPr>
          <w:sz w:val="24"/>
          <w:szCs w:val="24"/>
        </w:rPr>
        <w:t>Mayor,</w:t>
      </w:r>
      <w:r w:rsidRPr="009F1114">
        <w:rPr>
          <w:spacing w:val="-3"/>
          <w:sz w:val="24"/>
          <w:szCs w:val="24"/>
        </w:rPr>
        <w:t xml:space="preserve"> </w:t>
      </w:r>
      <w:r w:rsidRPr="009F1114">
        <w:rPr>
          <w:sz w:val="24"/>
          <w:szCs w:val="24"/>
        </w:rPr>
        <w:t>action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by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the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Council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to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override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the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veto),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 xml:space="preserve">and shall remain in effect for no longer than 90 days, </w:t>
      </w:r>
      <w:r w:rsidRPr="009F1114">
        <w:rPr>
          <w:spacing w:val="-5"/>
          <w:sz w:val="24"/>
          <w:szCs w:val="24"/>
        </w:rPr>
        <w:t xml:space="preserve">as </w:t>
      </w:r>
      <w:r w:rsidRPr="009F1114">
        <w:rPr>
          <w:sz w:val="24"/>
          <w:szCs w:val="24"/>
        </w:rPr>
        <w:t>provided</w:t>
      </w:r>
      <w:r w:rsidRPr="009F1114">
        <w:rPr>
          <w:spacing w:val="-3"/>
          <w:sz w:val="24"/>
          <w:szCs w:val="24"/>
        </w:rPr>
        <w:t xml:space="preserve"> for emergency acts of the Council of the District of Columbia </w:t>
      </w:r>
      <w:r w:rsidRPr="009F1114">
        <w:rPr>
          <w:sz w:val="24"/>
          <w:szCs w:val="24"/>
        </w:rPr>
        <w:t>in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section 412(a) of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the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District of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Columbia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Home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Rule</w:t>
      </w:r>
      <w:r w:rsidRPr="009F1114">
        <w:rPr>
          <w:spacing w:val="-2"/>
          <w:sz w:val="24"/>
          <w:szCs w:val="24"/>
        </w:rPr>
        <w:t xml:space="preserve"> </w:t>
      </w:r>
      <w:r w:rsidRPr="009F1114">
        <w:rPr>
          <w:sz w:val="24"/>
          <w:szCs w:val="24"/>
        </w:rPr>
        <w:t>Act,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 xml:space="preserve">approved </w:t>
      </w:r>
      <w:r w:rsidRPr="009F1114">
        <w:rPr>
          <w:spacing w:val="-2"/>
          <w:sz w:val="24"/>
          <w:szCs w:val="24"/>
        </w:rPr>
        <w:t xml:space="preserve">December </w:t>
      </w:r>
      <w:r w:rsidRPr="009F1114">
        <w:rPr>
          <w:sz w:val="24"/>
          <w:szCs w:val="24"/>
        </w:rPr>
        <w:t>24,</w:t>
      </w:r>
      <w:r w:rsidRPr="009F1114">
        <w:rPr>
          <w:spacing w:val="-3"/>
          <w:sz w:val="24"/>
          <w:szCs w:val="24"/>
        </w:rPr>
        <w:t xml:space="preserve"> </w:t>
      </w:r>
      <w:r w:rsidRPr="009F1114">
        <w:rPr>
          <w:sz w:val="24"/>
          <w:szCs w:val="24"/>
        </w:rPr>
        <w:t>1973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(87 Stat.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813; D.C.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Official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Code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§</w:t>
      </w:r>
      <w:r w:rsidRPr="009F1114">
        <w:rPr>
          <w:spacing w:val="-1"/>
          <w:sz w:val="24"/>
          <w:szCs w:val="24"/>
        </w:rPr>
        <w:t xml:space="preserve"> </w:t>
      </w:r>
      <w:r w:rsidRPr="009F1114">
        <w:rPr>
          <w:sz w:val="24"/>
          <w:szCs w:val="24"/>
        </w:rPr>
        <w:t>1-204.12(a))</w:t>
      </w:r>
      <w:r w:rsidRPr="009F1114">
        <w:rPr>
          <w:spacing w:val="-2"/>
          <w:sz w:val="24"/>
          <w:szCs w:val="24"/>
        </w:rPr>
        <w:t>.</w:t>
      </w:r>
    </w:p>
    <w:sectPr w:rsidR="005729AB" w:rsidRPr="009F1114" w:rsidSect="009F1114">
      <w:footerReference w:type="default" r:id="rId10"/>
      <w:headerReference w:type="first" r:id="rId11"/>
      <w:pgSz w:w="12240" w:h="15840"/>
      <w:pgMar w:top="1440" w:right="1440" w:bottom="1440" w:left="1440" w:header="0" w:footer="1099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1E02" w14:textId="77777777" w:rsidR="00043CCD" w:rsidRDefault="00043CCD">
      <w:r>
        <w:separator/>
      </w:r>
    </w:p>
  </w:endnote>
  <w:endnote w:type="continuationSeparator" w:id="0">
    <w:p w14:paraId="27BCC82A" w14:textId="77777777" w:rsidR="00043CCD" w:rsidRDefault="0004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FB98" w14:textId="77777777" w:rsidR="009F1114" w:rsidRDefault="009F11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D61547" wp14:editId="04FB3497">
              <wp:simplePos x="0" y="0"/>
              <wp:positionH relativeFrom="page">
                <wp:posOffset>3811218</wp:posOffset>
              </wp:positionH>
              <wp:positionV relativeFrom="page">
                <wp:posOffset>9224467</wp:posOffset>
              </wp:positionV>
              <wp:extent cx="263347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47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9EF21" w14:textId="77777777" w:rsidR="009F1114" w:rsidRDefault="009F1114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D615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1pt;margin-top:726.35pt;width:20.75pt;height:15.3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" filled="f" stroked="f">
              <v:textbox inset="0,0,0,0">
                <w:txbxContent>
                  <w:p w14:paraId="1159EF21" w14:textId="77777777" w:rsidR="009F1114" w:rsidRDefault="009F1114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C7F2" w14:textId="77777777" w:rsidR="00043CCD" w:rsidRDefault="00043CCD">
      <w:r>
        <w:separator/>
      </w:r>
    </w:p>
  </w:footnote>
  <w:footnote w:type="continuationSeparator" w:id="0">
    <w:p w14:paraId="1F18A80B" w14:textId="77777777" w:rsidR="00043CCD" w:rsidRDefault="0004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38A2" w14:textId="77777777" w:rsidR="009F1114" w:rsidRDefault="009F1114" w:rsidP="00FF3069">
    <w:pPr>
      <w:pStyle w:val="Header"/>
      <w:jc w:val="right"/>
    </w:pPr>
  </w:p>
  <w:p w14:paraId="60126608" w14:textId="77777777" w:rsidR="009F1114" w:rsidRDefault="009F1114" w:rsidP="00FF30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5D87"/>
    <w:multiLevelType w:val="hybridMultilevel"/>
    <w:tmpl w:val="7730FE2A"/>
    <w:lvl w:ilvl="0" w:tplc="35D0F1AE">
      <w:start w:val="12"/>
      <w:numFmt w:val="decimal"/>
      <w:lvlText w:val="%1"/>
      <w:lvlJc w:val="left"/>
      <w:pPr>
        <w:ind w:left="68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6E768C">
      <w:numFmt w:val="bullet"/>
      <w:lvlText w:val="•"/>
      <w:lvlJc w:val="left"/>
      <w:pPr>
        <w:ind w:left="1628" w:hanging="562"/>
      </w:pPr>
      <w:rPr>
        <w:rFonts w:hint="default"/>
        <w:lang w:val="en-US" w:eastAsia="en-US" w:bidi="ar-SA"/>
      </w:rPr>
    </w:lvl>
    <w:lvl w:ilvl="2" w:tplc="45FAD452">
      <w:numFmt w:val="bullet"/>
      <w:lvlText w:val="•"/>
      <w:lvlJc w:val="left"/>
      <w:pPr>
        <w:ind w:left="2576" w:hanging="562"/>
      </w:pPr>
      <w:rPr>
        <w:rFonts w:hint="default"/>
        <w:lang w:val="en-US" w:eastAsia="en-US" w:bidi="ar-SA"/>
      </w:rPr>
    </w:lvl>
    <w:lvl w:ilvl="3" w:tplc="0C0EC7A8">
      <w:numFmt w:val="bullet"/>
      <w:lvlText w:val="•"/>
      <w:lvlJc w:val="left"/>
      <w:pPr>
        <w:ind w:left="3524" w:hanging="562"/>
      </w:pPr>
      <w:rPr>
        <w:rFonts w:hint="default"/>
        <w:lang w:val="en-US" w:eastAsia="en-US" w:bidi="ar-SA"/>
      </w:rPr>
    </w:lvl>
    <w:lvl w:ilvl="4" w:tplc="1F4AB970">
      <w:numFmt w:val="bullet"/>
      <w:lvlText w:val="•"/>
      <w:lvlJc w:val="left"/>
      <w:pPr>
        <w:ind w:left="4472" w:hanging="562"/>
      </w:pPr>
      <w:rPr>
        <w:rFonts w:hint="default"/>
        <w:lang w:val="en-US" w:eastAsia="en-US" w:bidi="ar-SA"/>
      </w:rPr>
    </w:lvl>
    <w:lvl w:ilvl="5" w:tplc="7FAC47D6">
      <w:numFmt w:val="bullet"/>
      <w:lvlText w:val="•"/>
      <w:lvlJc w:val="left"/>
      <w:pPr>
        <w:ind w:left="5420" w:hanging="562"/>
      </w:pPr>
      <w:rPr>
        <w:rFonts w:hint="default"/>
        <w:lang w:val="en-US" w:eastAsia="en-US" w:bidi="ar-SA"/>
      </w:rPr>
    </w:lvl>
    <w:lvl w:ilvl="6" w:tplc="386C056C">
      <w:numFmt w:val="bullet"/>
      <w:lvlText w:val="•"/>
      <w:lvlJc w:val="left"/>
      <w:pPr>
        <w:ind w:left="6368" w:hanging="562"/>
      </w:pPr>
      <w:rPr>
        <w:rFonts w:hint="default"/>
        <w:lang w:val="en-US" w:eastAsia="en-US" w:bidi="ar-SA"/>
      </w:rPr>
    </w:lvl>
    <w:lvl w:ilvl="7" w:tplc="3C60AF3E">
      <w:numFmt w:val="bullet"/>
      <w:lvlText w:val="•"/>
      <w:lvlJc w:val="left"/>
      <w:pPr>
        <w:ind w:left="7316" w:hanging="562"/>
      </w:pPr>
      <w:rPr>
        <w:rFonts w:hint="default"/>
        <w:lang w:val="en-US" w:eastAsia="en-US" w:bidi="ar-SA"/>
      </w:rPr>
    </w:lvl>
    <w:lvl w:ilvl="8" w:tplc="901E3250">
      <w:numFmt w:val="bullet"/>
      <w:lvlText w:val="•"/>
      <w:lvlJc w:val="left"/>
      <w:pPr>
        <w:ind w:left="8264" w:hanging="562"/>
      </w:pPr>
      <w:rPr>
        <w:rFonts w:hint="default"/>
        <w:lang w:val="en-US" w:eastAsia="en-US" w:bidi="ar-SA"/>
      </w:rPr>
    </w:lvl>
  </w:abstractNum>
  <w:abstractNum w:abstractNumId="1" w15:restartNumberingAfterBreak="0">
    <w:nsid w:val="153F5907"/>
    <w:multiLevelType w:val="hybridMultilevel"/>
    <w:tmpl w:val="6F7ED5B0"/>
    <w:lvl w:ilvl="0" w:tplc="3752B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DC4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0C8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A07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580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6F4F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A24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365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8A1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8B669A7"/>
    <w:multiLevelType w:val="hybridMultilevel"/>
    <w:tmpl w:val="D8F4C53E"/>
    <w:lvl w:ilvl="0" w:tplc="4A120E60">
      <w:start w:val="17"/>
      <w:numFmt w:val="decimal"/>
      <w:lvlText w:val="%1"/>
      <w:lvlJc w:val="left"/>
      <w:pPr>
        <w:ind w:left="1400" w:hanging="1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636326E">
      <w:numFmt w:val="bullet"/>
      <w:lvlText w:val="•"/>
      <w:lvlJc w:val="left"/>
      <w:pPr>
        <w:ind w:left="2276" w:hanging="1282"/>
      </w:pPr>
      <w:rPr>
        <w:rFonts w:hint="default"/>
        <w:lang w:val="en-US" w:eastAsia="en-US" w:bidi="ar-SA"/>
      </w:rPr>
    </w:lvl>
    <w:lvl w:ilvl="2" w:tplc="EBF26296">
      <w:numFmt w:val="bullet"/>
      <w:lvlText w:val="•"/>
      <w:lvlJc w:val="left"/>
      <w:pPr>
        <w:ind w:left="3152" w:hanging="1282"/>
      </w:pPr>
      <w:rPr>
        <w:rFonts w:hint="default"/>
        <w:lang w:val="en-US" w:eastAsia="en-US" w:bidi="ar-SA"/>
      </w:rPr>
    </w:lvl>
    <w:lvl w:ilvl="3" w:tplc="764A8758">
      <w:numFmt w:val="bullet"/>
      <w:lvlText w:val="•"/>
      <w:lvlJc w:val="left"/>
      <w:pPr>
        <w:ind w:left="4028" w:hanging="1282"/>
      </w:pPr>
      <w:rPr>
        <w:rFonts w:hint="default"/>
        <w:lang w:val="en-US" w:eastAsia="en-US" w:bidi="ar-SA"/>
      </w:rPr>
    </w:lvl>
    <w:lvl w:ilvl="4" w:tplc="9AC040FA">
      <w:numFmt w:val="bullet"/>
      <w:lvlText w:val="•"/>
      <w:lvlJc w:val="left"/>
      <w:pPr>
        <w:ind w:left="4904" w:hanging="1282"/>
      </w:pPr>
      <w:rPr>
        <w:rFonts w:hint="default"/>
        <w:lang w:val="en-US" w:eastAsia="en-US" w:bidi="ar-SA"/>
      </w:rPr>
    </w:lvl>
    <w:lvl w:ilvl="5" w:tplc="2AE61648">
      <w:numFmt w:val="bullet"/>
      <w:lvlText w:val="•"/>
      <w:lvlJc w:val="left"/>
      <w:pPr>
        <w:ind w:left="5780" w:hanging="1282"/>
      </w:pPr>
      <w:rPr>
        <w:rFonts w:hint="default"/>
        <w:lang w:val="en-US" w:eastAsia="en-US" w:bidi="ar-SA"/>
      </w:rPr>
    </w:lvl>
    <w:lvl w:ilvl="6" w:tplc="1EB8BD44">
      <w:numFmt w:val="bullet"/>
      <w:lvlText w:val="•"/>
      <w:lvlJc w:val="left"/>
      <w:pPr>
        <w:ind w:left="6656" w:hanging="1282"/>
      </w:pPr>
      <w:rPr>
        <w:rFonts w:hint="default"/>
        <w:lang w:val="en-US" w:eastAsia="en-US" w:bidi="ar-SA"/>
      </w:rPr>
    </w:lvl>
    <w:lvl w:ilvl="7" w:tplc="8530E666">
      <w:numFmt w:val="bullet"/>
      <w:lvlText w:val="•"/>
      <w:lvlJc w:val="left"/>
      <w:pPr>
        <w:ind w:left="7532" w:hanging="1282"/>
      </w:pPr>
      <w:rPr>
        <w:rFonts w:hint="default"/>
        <w:lang w:val="en-US" w:eastAsia="en-US" w:bidi="ar-SA"/>
      </w:rPr>
    </w:lvl>
    <w:lvl w:ilvl="8" w:tplc="59FEBB5A">
      <w:numFmt w:val="bullet"/>
      <w:lvlText w:val="•"/>
      <w:lvlJc w:val="left"/>
      <w:pPr>
        <w:ind w:left="8408" w:hanging="1282"/>
      </w:pPr>
      <w:rPr>
        <w:rFonts w:hint="default"/>
        <w:lang w:val="en-US" w:eastAsia="en-US" w:bidi="ar-SA"/>
      </w:rPr>
    </w:lvl>
  </w:abstractNum>
  <w:abstractNum w:abstractNumId="3" w15:restartNumberingAfterBreak="0">
    <w:nsid w:val="45E93E93"/>
    <w:multiLevelType w:val="hybridMultilevel"/>
    <w:tmpl w:val="C6C282CE"/>
    <w:lvl w:ilvl="0" w:tplc="E0AA66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EF713A"/>
    <w:multiLevelType w:val="hybridMultilevel"/>
    <w:tmpl w:val="0A9C7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76B3B"/>
    <w:multiLevelType w:val="hybridMultilevel"/>
    <w:tmpl w:val="20221F76"/>
    <w:lvl w:ilvl="0" w:tplc="55343C42">
      <w:start w:val="30"/>
      <w:numFmt w:val="decimal"/>
      <w:lvlText w:val="%1"/>
      <w:lvlJc w:val="left"/>
      <w:pPr>
        <w:ind w:left="68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2CC51E">
      <w:numFmt w:val="bullet"/>
      <w:lvlText w:val="•"/>
      <w:lvlJc w:val="left"/>
      <w:pPr>
        <w:ind w:left="1628" w:hanging="562"/>
      </w:pPr>
      <w:rPr>
        <w:rFonts w:hint="default"/>
        <w:lang w:val="en-US" w:eastAsia="en-US" w:bidi="ar-SA"/>
      </w:rPr>
    </w:lvl>
    <w:lvl w:ilvl="2" w:tplc="9EB04CCC">
      <w:numFmt w:val="bullet"/>
      <w:lvlText w:val="•"/>
      <w:lvlJc w:val="left"/>
      <w:pPr>
        <w:ind w:left="2576" w:hanging="562"/>
      </w:pPr>
      <w:rPr>
        <w:rFonts w:hint="default"/>
        <w:lang w:val="en-US" w:eastAsia="en-US" w:bidi="ar-SA"/>
      </w:rPr>
    </w:lvl>
    <w:lvl w:ilvl="3" w:tplc="BE24EC10">
      <w:numFmt w:val="bullet"/>
      <w:lvlText w:val="•"/>
      <w:lvlJc w:val="left"/>
      <w:pPr>
        <w:ind w:left="3524" w:hanging="562"/>
      </w:pPr>
      <w:rPr>
        <w:rFonts w:hint="default"/>
        <w:lang w:val="en-US" w:eastAsia="en-US" w:bidi="ar-SA"/>
      </w:rPr>
    </w:lvl>
    <w:lvl w:ilvl="4" w:tplc="D448494E">
      <w:numFmt w:val="bullet"/>
      <w:lvlText w:val="•"/>
      <w:lvlJc w:val="left"/>
      <w:pPr>
        <w:ind w:left="4472" w:hanging="562"/>
      </w:pPr>
      <w:rPr>
        <w:rFonts w:hint="default"/>
        <w:lang w:val="en-US" w:eastAsia="en-US" w:bidi="ar-SA"/>
      </w:rPr>
    </w:lvl>
    <w:lvl w:ilvl="5" w:tplc="839C8B8C">
      <w:numFmt w:val="bullet"/>
      <w:lvlText w:val="•"/>
      <w:lvlJc w:val="left"/>
      <w:pPr>
        <w:ind w:left="5420" w:hanging="562"/>
      </w:pPr>
      <w:rPr>
        <w:rFonts w:hint="default"/>
        <w:lang w:val="en-US" w:eastAsia="en-US" w:bidi="ar-SA"/>
      </w:rPr>
    </w:lvl>
    <w:lvl w:ilvl="6" w:tplc="1B469B9E">
      <w:numFmt w:val="bullet"/>
      <w:lvlText w:val="•"/>
      <w:lvlJc w:val="left"/>
      <w:pPr>
        <w:ind w:left="6368" w:hanging="562"/>
      </w:pPr>
      <w:rPr>
        <w:rFonts w:hint="default"/>
        <w:lang w:val="en-US" w:eastAsia="en-US" w:bidi="ar-SA"/>
      </w:rPr>
    </w:lvl>
    <w:lvl w:ilvl="7" w:tplc="64801DA4">
      <w:numFmt w:val="bullet"/>
      <w:lvlText w:val="•"/>
      <w:lvlJc w:val="left"/>
      <w:pPr>
        <w:ind w:left="7316" w:hanging="562"/>
      </w:pPr>
      <w:rPr>
        <w:rFonts w:hint="default"/>
        <w:lang w:val="en-US" w:eastAsia="en-US" w:bidi="ar-SA"/>
      </w:rPr>
    </w:lvl>
    <w:lvl w:ilvl="8" w:tplc="805002DC">
      <w:numFmt w:val="bullet"/>
      <w:lvlText w:val="•"/>
      <w:lvlJc w:val="left"/>
      <w:pPr>
        <w:ind w:left="8264" w:hanging="562"/>
      </w:pPr>
      <w:rPr>
        <w:rFonts w:hint="default"/>
        <w:lang w:val="en-US" w:eastAsia="en-US" w:bidi="ar-SA"/>
      </w:rPr>
    </w:lvl>
  </w:abstractNum>
  <w:num w:numId="1" w16cid:durableId="1379546143">
    <w:abstractNumId w:val="5"/>
  </w:num>
  <w:num w:numId="2" w16cid:durableId="1687749747">
    <w:abstractNumId w:val="2"/>
  </w:num>
  <w:num w:numId="3" w16cid:durableId="1447041291">
    <w:abstractNumId w:val="0"/>
  </w:num>
  <w:num w:numId="4" w16cid:durableId="1561593952">
    <w:abstractNumId w:val="3"/>
  </w:num>
  <w:num w:numId="5" w16cid:durableId="1051854429">
    <w:abstractNumId w:val="4"/>
  </w:num>
  <w:num w:numId="6" w16cid:durableId="112704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1NjQyMrawNDC0MDJR0lEKTi0uzszPAykwrAUAQIRoNCwAAAA="/>
  </w:docVars>
  <w:rsids>
    <w:rsidRoot w:val="009F1114"/>
    <w:rsid w:val="00043CCD"/>
    <w:rsid w:val="001C015E"/>
    <w:rsid w:val="00275D0A"/>
    <w:rsid w:val="005729AB"/>
    <w:rsid w:val="00613547"/>
    <w:rsid w:val="006D1576"/>
    <w:rsid w:val="00787E54"/>
    <w:rsid w:val="00815BD2"/>
    <w:rsid w:val="008C6DE2"/>
    <w:rsid w:val="00972DB9"/>
    <w:rsid w:val="009F1114"/>
    <w:rsid w:val="00A92C5B"/>
    <w:rsid w:val="00BD2BED"/>
    <w:rsid w:val="00C2699C"/>
    <w:rsid w:val="00C723D9"/>
    <w:rsid w:val="00CC6223"/>
    <w:rsid w:val="00D434DF"/>
    <w:rsid w:val="00DA71CB"/>
    <w:rsid w:val="00E343C1"/>
    <w:rsid w:val="00ED1399"/>
    <w:rsid w:val="00F37078"/>
    <w:rsid w:val="00F72AD1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E9AC"/>
  <w15:chartTrackingRefBased/>
  <w15:docId w15:val="{F8EF14B7-9146-42C9-9E62-28B8CD69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11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1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1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1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1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1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1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1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5D0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9F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1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1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1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1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1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1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1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1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1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114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111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114"/>
    <w:rPr>
      <w:rFonts w:eastAsia="Times New Roman"/>
      <w:bCs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1114"/>
  </w:style>
  <w:style w:type="paragraph" w:styleId="Revision">
    <w:name w:val="Revision"/>
    <w:hidden/>
    <w:uiPriority w:val="99"/>
    <w:semiHidden/>
    <w:rsid w:val="009F1114"/>
    <w:pPr>
      <w:spacing w:after="0" w:line="240" w:lineRule="auto"/>
    </w:pPr>
    <w:rPr>
      <w:rFonts w:eastAsia="Times New Roman"/>
      <w:bCs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1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114"/>
    <w:rPr>
      <w:rFonts w:eastAsia="Times New Roman"/>
      <w:bCs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114"/>
    <w:rPr>
      <w:rFonts w:eastAsia="Times New Roman"/>
      <w:b/>
      <w:bCs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F11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1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114"/>
    <w:rPr>
      <w:rFonts w:eastAsia="Times New Roman"/>
      <w:bCs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1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114"/>
    <w:rPr>
      <w:rFonts w:eastAsia="Times New Roman"/>
      <w:bCs w:val="0"/>
      <w:sz w:val="22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F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A41A1-DDAF-46F9-A7C4-B02959EE2F8E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7395238B-5527-4B44-A440-9023BF591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7B25B-C7EE-4F1D-8BF9-59B90CF82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3731</Words>
  <Characters>17726</Characters>
  <Application>Microsoft Office Word</Application>
  <DocSecurity>0</DocSecurity>
  <Lines>276</Lines>
  <Paragraphs>83</Paragraphs>
  <ScaleCrop>false</ScaleCrop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Heins</dc:creator>
  <cp:keywords/>
  <dc:description/>
  <cp:lastModifiedBy>Stum, Blaine (Council)</cp:lastModifiedBy>
  <cp:revision>4</cp:revision>
  <dcterms:created xsi:type="dcterms:W3CDTF">2026-01-29T19:47:00Z</dcterms:created>
  <dcterms:modified xsi:type="dcterms:W3CDTF">2026-02-25T22:17:00Z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