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71AB1C" w14:textId="27794310" w:rsidR="00EE6E11" w:rsidRDefault="0060459F" w:rsidP="004428C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413B56A2" w14:textId="69747D22" w:rsidR="00B67D2F" w:rsidRDefault="0060459F" w:rsidP="004428C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28CA">
        <w:rPr>
          <w:rFonts w:ascii="Times New Roman" w:hAnsi="Times New Roman" w:cs="Times New Roman"/>
        </w:rPr>
        <w:t>Chairman Phil Mendelson</w:t>
      </w:r>
    </w:p>
    <w:p w14:paraId="6E7F7351" w14:textId="77777777" w:rsidR="004428CA" w:rsidRDefault="004428CA" w:rsidP="004428CA">
      <w:pPr>
        <w:spacing w:after="0" w:line="240" w:lineRule="auto"/>
        <w:rPr>
          <w:rFonts w:ascii="Times New Roman" w:hAnsi="Times New Roman" w:cs="Times New Roman"/>
        </w:rPr>
      </w:pPr>
    </w:p>
    <w:p w14:paraId="31A3093C" w14:textId="77777777" w:rsidR="004428CA" w:rsidRDefault="004428CA" w:rsidP="004428CA">
      <w:pPr>
        <w:spacing w:after="0" w:line="240" w:lineRule="auto"/>
        <w:jc w:val="center"/>
        <w:rPr>
          <w:rFonts w:ascii="Times New Roman" w:hAnsi="Times New Roman" w:cs="Times New Roman"/>
        </w:rPr>
      </w:pPr>
    </w:p>
    <w:p w14:paraId="4699408A" w14:textId="3EF0A97D" w:rsidR="004428CA" w:rsidRPr="004428CA" w:rsidRDefault="0060459F" w:rsidP="004428CA">
      <w:pPr>
        <w:spacing w:after="0" w:line="240" w:lineRule="auto"/>
        <w:jc w:val="center"/>
        <w:rPr>
          <w:rFonts w:ascii="Times New Roman" w:hAnsi="Times New Roman" w:cs="Times New Roman"/>
        </w:rPr>
      </w:pPr>
      <w:r w:rsidRPr="004428CA">
        <w:rPr>
          <w:rFonts w:ascii="Times New Roman" w:hAnsi="Times New Roman" w:cs="Times New Roman"/>
        </w:rPr>
        <w:t>A BILL</w:t>
      </w:r>
    </w:p>
    <w:p w14:paraId="07712D3F" w14:textId="77777777" w:rsidR="004428CA" w:rsidRDefault="004428CA" w:rsidP="004428CA">
      <w:pPr>
        <w:spacing w:after="0" w:line="240" w:lineRule="auto"/>
        <w:jc w:val="center"/>
        <w:rPr>
          <w:rFonts w:ascii="Times New Roman" w:hAnsi="Times New Roman" w:cs="Times New Roman"/>
        </w:rPr>
      </w:pPr>
    </w:p>
    <w:p w14:paraId="7C0D4186" w14:textId="5C484937" w:rsidR="004428CA" w:rsidRDefault="0060459F" w:rsidP="004428CA">
      <w:pPr>
        <w:spacing w:after="0" w:line="240" w:lineRule="auto"/>
        <w:jc w:val="center"/>
        <w:rPr>
          <w:rFonts w:ascii="Times New Roman" w:hAnsi="Times New Roman" w:cs="Times New Roman"/>
        </w:rPr>
      </w:pPr>
      <w:r>
        <w:rPr>
          <w:rFonts w:ascii="Times New Roman" w:hAnsi="Times New Roman" w:cs="Times New Roman"/>
        </w:rPr>
        <w:t>___________</w:t>
      </w:r>
    </w:p>
    <w:p w14:paraId="4A223FCF" w14:textId="77777777" w:rsidR="004428CA" w:rsidRPr="004428CA" w:rsidRDefault="004428CA" w:rsidP="004428CA">
      <w:pPr>
        <w:spacing w:after="0" w:line="240" w:lineRule="auto"/>
        <w:jc w:val="center"/>
        <w:rPr>
          <w:rFonts w:ascii="Times New Roman" w:hAnsi="Times New Roman" w:cs="Times New Roman"/>
        </w:rPr>
      </w:pPr>
    </w:p>
    <w:p w14:paraId="3432F10D" w14:textId="7AEC80D2" w:rsidR="004428CA" w:rsidRDefault="0060459F" w:rsidP="004428CA">
      <w:pPr>
        <w:spacing w:after="0" w:line="240" w:lineRule="auto"/>
        <w:jc w:val="center"/>
        <w:rPr>
          <w:rFonts w:ascii="Times New Roman" w:hAnsi="Times New Roman" w:cs="Times New Roman"/>
        </w:rPr>
      </w:pPr>
      <w:r w:rsidRPr="004428CA">
        <w:rPr>
          <w:rFonts w:ascii="Times New Roman" w:hAnsi="Times New Roman" w:cs="Times New Roman"/>
        </w:rPr>
        <w:t>IN THE COUNCIL OF THE DISTRICT OF COLUMBIA_________</w:t>
      </w:r>
    </w:p>
    <w:p w14:paraId="738F7470" w14:textId="38BC6332" w:rsidR="004428CA" w:rsidRPr="00617C6C" w:rsidRDefault="00617C6C" w:rsidP="00617C6C">
      <w:pPr>
        <w:spacing w:after="0" w:line="240" w:lineRule="auto"/>
        <w:rPr>
          <w:rStyle w:val="LineNumber"/>
          <w:u w:val="single"/>
        </w:rPr>
      </w:pPr>
      <w:r>
        <w:rPr>
          <w:rStyle w:val="LineNumber"/>
        </w:rPr>
        <w:tab/>
      </w:r>
      <w:r>
        <w:rPr>
          <w:rStyle w:val="LineNumber"/>
        </w:rPr>
        <w:tab/>
      </w:r>
      <w:r>
        <w:rPr>
          <w:rStyle w:val="LineNumber"/>
        </w:rPr>
        <w:tab/>
      </w:r>
      <w:r>
        <w:rPr>
          <w:rStyle w:val="LineNumber"/>
        </w:rPr>
        <w:tab/>
      </w:r>
      <w:r>
        <w:rPr>
          <w:rStyle w:val="LineNumber"/>
        </w:rPr>
        <w:tab/>
      </w:r>
      <w:r w:rsidRPr="00617C6C">
        <w:rPr>
          <w:rStyle w:val="LineNumber"/>
          <w:u w:val="single"/>
        </w:rPr>
        <w:tab/>
      </w:r>
      <w:r w:rsidRPr="00617C6C">
        <w:rPr>
          <w:rStyle w:val="LineNumber"/>
          <w:u w:val="single"/>
        </w:rPr>
        <w:tab/>
      </w:r>
      <w:r w:rsidRPr="00617C6C">
        <w:rPr>
          <w:rStyle w:val="LineNumber"/>
          <w:u w:val="single"/>
        </w:rPr>
        <w:tab/>
      </w:r>
    </w:p>
    <w:p w14:paraId="04D9F6F8" w14:textId="77777777" w:rsidR="004428CA" w:rsidRDefault="004428CA" w:rsidP="004428CA">
      <w:pPr>
        <w:spacing w:after="0" w:line="240" w:lineRule="auto"/>
        <w:rPr>
          <w:rFonts w:ascii="Times New Roman" w:hAnsi="Times New Roman" w:cs="Times New Roman"/>
        </w:rPr>
      </w:pPr>
    </w:p>
    <w:p w14:paraId="08E1EEFC" w14:textId="77777777" w:rsidR="00EC02E6" w:rsidRDefault="00EC02E6" w:rsidP="004428CA">
      <w:pPr>
        <w:spacing w:after="0" w:line="240" w:lineRule="auto"/>
        <w:rPr>
          <w:rFonts w:ascii="Times New Roman" w:hAnsi="Times New Roman" w:cs="Times New Roman"/>
        </w:rPr>
      </w:pPr>
    </w:p>
    <w:p w14:paraId="3EC9DA2F" w14:textId="6C295CF0" w:rsidR="00EC02E6" w:rsidRDefault="0060459F" w:rsidP="00EC02E6">
      <w:pPr>
        <w:spacing w:after="0" w:line="240" w:lineRule="auto"/>
        <w:ind w:left="720" w:hanging="720"/>
        <w:rPr>
          <w:rFonts w:ascii="Times New Roman" w:hAnsi="Times New Roman" w:cs="Times New Roman"/>
        </w:rPr>
      </w:pPr>
      <w:r w:rsidRPr="00EC02E6">
        <w:rPr>
          <w:rFonts w:ascii="Times New Roman" w:hAnsi="Times New Roman" w:cs="Times New Roman"/>
        </w:rPr>
        <w:t>To amend</w:t>
      </w:r>
      <w:r w:rsidR="00D63822">
        <w:rPr>
          <w:rFonts w:ascii="Times New Roman" w:hAnsi="Times New Roman" w:cs="Times New Roman"/>
        </w:rPr>
        <w:t xml:space="preserve">, on a </w:t>
      </w:r>
      <w:r w:rsidR="00100018">
        <w:rPr>
          <w:rFonts w:ascii="Times New Roman" w:hAnsi="Times New Roman" w:cs="Times New Roman"/>
        </w:rPr>
        <w:t>temporary</w:t>
      </w:r>
      <w:r w:rsidR="00D63822">
        <w:rPr>
          <w:rFonts w:ascii="Times New Roman" w:hAnsi="Times New Roman" w:cs="Times New Roman"/>
        </w:rPr>
        <w:t xml:space="preserve"> basis,</w:t>
      </w:r>
      <w:r w:rsidRPr="00EC02E6">
        <w:rPr>
          <w:rFonts w:ascii="Times New Roman" w:hAnsi="Times New Roman" w:cs="Times New Roman"/>
        </w:rPr>
        <w:t xml:space="preserve"> the </w:t>
      </w:r>
      <w:r w:rsidR="00237999" w:rsidRPr="00975CC4">
        <w:rPr>
          <w:rFonts w:ascii="Times New Roman" w:hAnsi="Times New Roman" w:cs="Times New Roman"/>
        </w:rPr>
        <w:t>Omnibus Barry Farm Redevelopment</w:t>
      </w:r>
      <w:r w:rsidR="00237999">
        <w:rPr>
          <w:rFonts w:ascii="Times New Roman" w:hAnsi="Times New Roman" w:cs="Times New Roman"/>
        </w:rPr>
        <w:t xml:space="preserve"> </w:t>
      </w:r>
      <w:r w:rsidR="00237999" w:rsidRPr="00975CC4">
        <w:rPr>
          <w:rFonts w:ascii="Times New Roman" w:hAnsi="Times New Roman" w:cs="Times New Roman"/>
        </w:rPr>
        <w:t xml:space="preserve">Act </w:t>
      </w:r>
      <w:r w:rsidR="00237999" w:rsidRPr="00EC02E6">
        <w:rPr>
          <w:rFonts w:ascii="Times New Roman" w:hAnsi="Times New Roman" w:cs="Times New Roman"/>
        </w:rPr>
        <w:t xml:space="preserve">of </w:t>
      </w:r>
      <w:r w:rsidR="00586C3C">
        <w:rPr>
          <w:rFonts w:ascii="Times New Roman" w:hAnsi="Times New Roman" w:cs="Times New Roman"/>
        </w:rPr>
        <w:t xml:space="preserve">2022 </w:t>
      </w:r>
      <w:r w:rsidRPr="00EC02E6">
        <w:rPr>
          <w:rFonts w:ascii="Times New Roman" w:hAnsi="Times New Roman" w:cs="Times New Roman"/>
        </w:rPr>
        <w:t>to authorize the Surveyor to record the street and alley closing and dedication plats in multiple phases</w:t>
      </w:r>
      <w:r>
        <w:rPr>
          <w:rFonts w:ascii="Times New Roman" w:hAnsi="Times New Roman" w:cs="Times New Roman"/>
        </w:rPr>
        <w:t>.</w:t>
      </w:r>
    </w:p>
    <w:p w14:paraId="459524ED" w14:textId="77777777" w:rsidR="00EC02E6" w:rsidRDefault="00EC02E6" w:rsidP="00EC02E6">
      <w:pPr>
        <w:spacing w:after="0" w:line="240" w:lineRule="auto"/>
        <w:ind w:left="720" w:hanging="720"/>
        <w:rPr>
          <w:rFonts w:ascii="Times New Roman" w:hAnsi="Times New Roman" w:cs="Times New Roman"/>
        </w:rPr>
      </w:pPr>
    </w:p>
    <w:p w14:paraId="79809A59" w14:textId="661943AE" w:rsidR="00EC02E6" w:rsidRDefault="0060459F" w:rsidP="00EC02E6">
      <w:pPr>
        <w:spacing w:after="0" w:line="480" w:lineRule="auto"/>
        <w:ind w:firstLine="720"/>
        <w:rPr>
          <w:rFonts w:ascii="Times New Roman" w:hAnsi="Times New Roman" w:cs="Times New Roman"/>
        </w:rPr>
      </w:pPr>
      <w:r w:rsidRPr="00EC02E6">
        <w:rPr>
          <w:rFonts w:ascii="Times New Roman" w:hAnsi="Times New Roman" w:cs="Times New Roman"/>
        </w:rPr>
        <w:t>BE IT ENACTED BY THE COUNCIL OF THE DISTRICT OF COLUMBIA, That this act may be cited as the “</w:t>
      </w:r>
      <w:r w:rsidR="00237999">
        <w:rPr>
          <w:rFonts w:ascii="Times New Roman" w:hAnsi="Times New Roman" w:cs="Times New Roman"/>
        </w:rPr>
        <w:t>The</w:t>
      </w:r>
      <w:r w:rsidR="00237999" w:rsidRPr="00091766">
        <w:rPr>
          <w:rFonts w:ascii="Times New Roman" w:hAnsi="Times New Roman" w:cs="Times New Roman"/>
        </w:rPr>
        <w:t xml:space="preserve"> </w:t>
      </w:r>
      <w:r w:rsidR="00237999" w:rsidRPr="00975CC4">
        <w:rPr>
          <w:rFonts w:ascii="Times New Roman" w:hAnsi="Times New Roman" w:cs="Times New Roman"/>
        </w:rPr>
        <w:t xml:space="preserve">Omnibus Barry Farm Redevelopment </w:t>
      </w:r>
      <w:r w:rsidR="009A46DE">
        <w:rPr>
          <w:rFonts w:ascii="Times New Roman" w:hAnsi="Times New Roman" w:cs="Times New Roman"/>
        </w:rPr>
        <w:t xml:space="preserve">Clarification </w:t>
      </w:r>
      <w:r w:rsidR="00100018">
        <w:rPr>
          <w:rFonts w:ascii="Times New Roman" w:hAnsi="Times New Roman" w:cs="Times New Roman"/>
        </w:rPr>
        <w:t xml:space="preserve">Temporary </w:t>
      </w:r>
      <w:r w:rsidR="00237999">
        <w:rPr>
          <w:rFonts w:ascii="Times New Roman" w:hAnsi="Times New Roman" w:cs="Times New Roman"/>
        </w:rPr>
        <w:t xml:space="preserve">Amendment </w:t>
      </w:r>
      <w:r w:rsidR="00237999" w:rsidRPr="00975CC4">
        <w:rPr>
          <w:rFonts w:ascii="Times New Roman" w:hAnsi="Times New Roman" w:cs="Times New Roman"/>
        </w:rPr>
        <w:t xml:space="preserve">Act </w:t>
      </w:r>
      <w:r w:rsidRPr="00EC02E6">
        <w:rPr>
          <w:rFonts w:ascii="Times New Roman" w:hAnsi="Times New Roman" w:cs="Times New Roman"/>
        </w:rPr>
        <w:t>of 202</w:t>
      </w:r>
      <w:r w:rsidR="00237999">
        <w:rPr>
          <w:rFonts w:ascii="Times New Roman" w:hAnsi="Times New Roman" w:cs="Times New Roman"/>
        </w:rPr>
        <w:t>6</w:t>
      </w:r>
      <w:r w:rsidRPr="00EC02E6">
        <w:rPr>
          <w:rFonts w:ascii="Times New Roman" w:hAnsi="Times New Roman" w:cs="Times New Roman"/>
        </w:rPr>
        <w:t>”.</w:t>
      </w:r>
    </w:p>
    <w:p w14:paraId="24860EE0" w14:textId="23BE30BF" w:rsidR="008A37ED" w:rsidRDefault="0060459F" w:rsidP="00091766">
      <w:pPr>
        <w:spacing w:after="0" w:line="480" w:lineRule="auto"/>
        <w:ind w:firstLine="720"/>
        <w:rPr>
          <w:rFonts w:ascii="Times New Roman" w:hAnsi="Times New Roman" w:cs="Times New Roman"/>
        </w:rPr>
      </w:pPr>
      <w:r w:rsidRPr="00091766">
        <w:rPr>
          <w:rFonts w:ascii="Times New Roman" w:hAnsi="Times New Roman" w:cs="Times New Roman"/>
        </w:rPr>
        <w:t xml:space="preserve">Sec. 2. </w:t>
      </w:r>
      <w:r>
        <w:rPr>
          <w:rFonts w:ascii="Times New Roman" w:hAnsi="Times New Roman" w:cs="Times New Roman"/>
        </w:rPr>
        <w:t>The</w:t>
      </w:r>
      <w:r w:rsidRPr="00091766">
        <w:rPr>
          <w:rFonts w:ascii="Times New Roman" w:hAnsi="Times New Roman" w:cs="Times New Roman"/>
        </w:rPr>
        <w:t xml:space="preserve"> </w:t>
      </w:r>
      <w:r w:rsidR="00975CC4" w:rsidRPr="00975CC4">
        <w:rPr>
          <w:rFonts w:ascii="Times New Roman" w:hAnsi="Times New Roman" w:cs="Times New Roman"/>
        </w:rPr>
        <w:t>Omnibus Barry Farm Redevelopment Act of 2022</w:t>
      </w:r>
      <w:r w:rsidRPr="00091766">
        <w:rPr>
          <w:rFonts w:ascii="Times New Roman" w:hAnsi="Times New Roman" w:cs="Times New Roman"/>
        </w:rPr>
        <w:t xml:space="preserve">, effective </w:t>
      </w:r>
      <w:r w:rsidR="00F552D4">
        <w:rPr>
          <w:rFonts w:ascii="Times New Roman" w:hAnsi="Times New Roman" w:cs="Times New Roman"/>
        </w:rPr>
        <w:t>December 13</w:t>
      </w:r>
      <w:r w:rsidRPr="00091766">
        <w:rPr>
          <w:rFonts w:ascii="Times New Roman" w:hAnsi="Times New Roman" w:cs="Times New Roman"/>
        </w:rPr>
        <w:t>, 202</w:t>
      </w:r>
      <w:r w:rsidR="00F552D4">
        <w:rPr>
          <w:rFonts w:ascii="Times New Roman" w:hAnsi="Times New Roman" w:cs="Times New Roman"/>
        </w:rPr>
        <w:t>2</w:t>
      </w:r>
      <w:r w:rsidRPr="00091766">
        <w:rPr>
          <w:rFonts w:ascii="Times New Roman" w:hAnsi="Times New Roman" w:cs="Times New Roman"/>
        </w:rPr>
        <w:t xml:space="preserve"> (D.C. Law </w:t>
      </w:r>
      <w:r w:rsidR="00F552D4">
        <w:rPr>
          <w:rFonts w:ascii="Times New Roman" w:hAnsi="Times New Roman" w:cs="Times New Roman"/>
        </w:rPr>
        <w:t>24-192</w:t>
      </w:r>
      <w:r w:rsidRPr="00091766">
        <w:rPr>
          <w:rFonts w:ascii="Times New Roman" w:hAnsi="Times New Roman" w:cs="Times New Roman"/>
        </w:rPr>
        <w:t>; 6</w:t>
      </w:r>
      <w:r w:rsidR="00F552D4">
        <w:rPr>
          <w:rFonts w:ascii="Times New Roman" w:hAnsi="Times New Roman" w:cs="Times New Roman"/>
        </w:rPr>
        <w:t>9</w:t>
      </w:r>
      <w:r w:rsidRPr="00091766">
        <w:rPr>
          <w:rFonts w:ascii="Times New Roman" w:hAnsi="Times New Roman" w:cs="Times New Roman"/>
        </w:rPr>
        <w:t xml:space="preserve"> DCR </w:t>
      </w:r>
      <w:r w:rsidR="00F552D4" w:rsidRPr="00F552D4">
        <w:rPr>
          <w:rFonts w:ascii="Times New Roman" w:hAnsi="Times New Roman" w:cs="Times New Roman"/>
        </w:rPr>
        <w:t>015293</w:t>
      </w:r>
      <w:r w:rsidRPr="00091766">
        <w:rPr>
          <w:rFonts w:ascii="Times New Roman" w:hAnsi="Times New Roman" w:cs="Times New Roman"/>
        </w:rPr>
        <w:t>), is</w:t>
      </w:r>
      <w:r>
        <w:rPr>
          <w:rFonts w:ascii="Times New Roman" w:hAnsi="Times New Roman" w:cs="Times New Roman"/>
        </w:rPr>
        <w:t xml:space="preserve"> </w:t>
      </w:r>
      <w:r w:rsidRPr="00091766">
        <w:rPr>
          <w:rFonts w:ascii="Times New Roman" w:hAnsi="Times New Roman" w:cs="Times New Roman"/>
        </w:rPr>
        <w:t xml:space="preserve">amended </w:t>
      </w:r>
      <w:r>
        <w:rPr>
          <w:rFonts w:ascii="Times New Roman" w:hAnsi="Times New Roman" w:cs="Times New Roman"/>
        </w:rPr>
        <w:t>as follows:</w:t>
      </w:r>
    </w:p>
    <w:p w14:paraId="534B262B" w14:textId="77777777" w:rsidR="003755B3" w:rsidRDefault="0060459F" w:rsidP="008A37ED">
      <w:pPr>
        <w:pStyle w:val="ListParagraph"/>
        <w:numPr>
          <w:ilvl w:val="0"/>
          <w:numId w:val="1"/>
        </w:numPr>
        <w:spacing w:after="0" w:line="480" w:lineRule="auto"/>
        <w:rPr>
          <w:rFonts w:ascii="Times New Roman" w:hAnsi="Times New Roman" w:cs="Times New Roman"/>
        </w:rPr>
      </w:pPr>
      <w:r>
        <w:rPr>
          <w:rFonts w:ascii="Times New Roman" w:hAnsi="Times New Roman" w:cs="Times New Roman"/>
        </w:rPr>
        <w:t>Section 2(b) is amended to read as follows:</w:t>
      </w:r>
    </w:p>
    <w:p w14:paraId="4D6AFB07" w14:textId="7954EC74" w:rsidR="003755B3" w:rsidRPr="003755B3" w:rsidRDefault="0060459F" w:rsidP="00586C3C">
      <w:pPr>
        <w:pStyle w:val="ListParagraph"/>
        <w:spacing w:after="0" w:line="480" w:lineRule="auto"/>
        <w:ind w:left="0" w:firstLine="720"/>
        <w:rPr>
          <w:rFonts w:ascii="Times New Roman" w:hAnsi="Times New Roman" w:cs="Times New Roman"/>
        </w:rPr>
      </w:pPr>
      <w:r>
        <w:rPr>
          <w:rFonts w:ascii="Times New Roman" w:hAnsi="Times New Roman" w:cs="Times New Roman"/>
        </w:rPr>
        <w:t>“</w:t>
      </w:r>
      <w:r w:rsidR="00FF7D54">
        <w:rPr>
          <w:rFonts w:ascii="Times New Roman" w:hAnsi="Times New Roman" w:cs="Times New Roman"/>
        </w:rPr>
        <w:t>(b)</w:t>
      </w:r>
      <w:r>
        <w:rPr>
          <w:rFonts w:ascii="Times New Roman" w:hAnsi="Times New Roman" w:cs="Times New Roman"/>
        </w:rPr>
        <w:t xml:space="preserve"> </w:t>
      </w:r>
      <w:r w:rsidRPr="003755B3">
        <w:rPr>
          <w:rFonts w:ascii="Times New Roman" w:hAnsi="Times New Roman" w:cs="Times New Roman"/>
        </w:rPr>
        <w:t xml:space="preserve">The ordering of the street and alley closures and removal of building restriction lines set forth in subsection (a) of this section is contingent upon satisfaction of all the conditions set forth by the District Department of Transportation in the official file for S.O. 17-26688 for each phase or subphase prior to the recordation of a plat by the Surveyor for such phase or subphase.  The Surveyor shall record the street and alley closing </w:t>
      </w:r>
      <w:proofErr w:type="spellStart"/>
      <w:r w:rsidRPr="003755B3">
        <w:rPr>
          <w:rFonts w:ascii="Times New Roman" w:hAnsi="Times New Roman" w:cs="Times New Roman"/>
        </w:rPr>
        <w:t>plats</w:t>
      </w:r>
      <w:proofErr w:type="spellEnd"/>
      <w:r w:rsidRPr="003755B3">
        <w:rPr>
          <w:rFonts w:ascii="Times New Roman" w:hAnsi="Times New Roman" w:cs="Times New Roman"/>
        </w:rPr>
        <w:t xml:space="preserve"> in multiple phases or subphases as the work is completed and approved by </w:t>
      </w:r>
      <w:r w:rsidR="0052475C" w:rsidRPr="003755B3">
        <w:rPr>
          <w:rFonts w:ascii="Times New Roman" w:hAnsi="Times New Roman" w:cs="Times New Roman"/>
        </w:rPr>
        <w:t>the District Department of Transportation</w:t>
      </w:r>
      <w:r w:rsidRPr="003755B3">
        <w:rPr>
          <w:rFonts w:ascii="Times New Roman" w:hAnsi="Times New Roman" w:cs="Times New Roman"/>
        </w:rPr>
        <w:t xml:space="preserve">, with the plat or plats for each phase or subphase for Phase 1A recorded no later than December 2028; the plat or plats for each phase or subphase for Phase 1B recorded no later than December </w:t>
      </w:r>
      <w:r w:rsidRPr="003755B3">
        <w:rPr>
          <w:rFonts w:ascii="Times New Roman" w:hAnsi="Times New Roman" w:cs="Times New Roman"/>
        </w:rPr>
        <w:lastRenderedPageBreak/>
        <w:t>2030; and the plat or plats for each phase or subphase for Phases 2A and 2B recorded no later than December 2034.</w:t>
      </w:r>
      <w:r>
        <w:rPr>
          <w:rFonts w:ascii="Times New Roman" w:hAnsi="Times New Roman" w:cs="Times New Roman"/>
        </w:rPr>
        <w:t>”</w:t>
      </w:r>
      <w:r w:rsidR="00237999">
        <w:rPr>
          <w:rFonts w:ascii="Times New Roman" w:hAnsi="Times New Roman" w:cs="Times New Roman"/>
        </w:rPr>
        <w:t>.</w:t>
      </w:r>
    </w:p>
    <w:p w14:paraId="4D3E61FC" w14:textId="77777777" w:rsidR="003755B3" w:rsidRDefault="0060459F" w:rsidP="008A37ED">
      <w:pPr>
        <w:pStyle w:val="ListParagraph"/>
        <w:numPr>
          <w:ilvl w:val="0"/>
          <w:numId w:val="1"/>
        </w:numPr>
        <w:spacing w:after="0" w:line="480" w:lineRule="auto"/>
        <w:rPr>
          <w:rFonts w:ascii="Times New Roman" w:hAnsi="Times New Roman" w:cs="Times New Roman"/>
        </w:rPr>
      </w:pPr>
      <w:r>
        <w:rPr>
          <w:rFonts w:ascii="Times New Roman" w:hAnsi="Times New Roman" w:cs="Times New Roman"/>
        </w:rPr>
        <w:t>Section 3(b)(2) is amended to read as follows:</w:t>
      </w:r>
    </w:p>
    <w:p w14:paraId="30C479D4" w14:textId="1A627E7A" w:rsidR="00091766" w:rsidRPr="00947666" w:rsidRDefault="0060459F" w:rsidP="0031222F">
      <w:pPr>
        <w:pStyle w:val="ListParagraph"/>
        <w:spacing w:after="0" w:line="480" w:lineRule="auto"/>
        <w:ind w:left="0" w:firstLine="720"/>
        <w:rPr>
          <w:rFonts w:ascii="Times New Roman" w:hAnsi="Times New Roman" w:cs="Times New Roman"/>
        </w:rPr>
      </w:pPr>
      <w:r>
        <w:rPr>
          <w:rFonts w:ascii="Times New Roman" w:hAnsi="Times New Roman" w:cs="Times New Roman"/>
        </w:rPr>
        <w:t>“</w:t>
      </w:r>
      <w:r w:rsidR="003755B3">
        <w:rPr>
          <w:rFonts w:ascii="Times New Roman" w:hAnsi="Times New Roman" w:cs="Times New Roman"/>
        </w:rPr>
        <w:t xml:space="preserve">(b)(2) </w:t>
      </w:r>
      <w:r w:rsidRPr="00947666">
        <w:rPr>
          <w:rFonts w:ascii="Times New Roman" w:hAnsi="Times New Roman" w:cs="Times New Roman"/>
        </w:rPr>
        <w:t>The Surveyor shall record the street and alley dedication and</w:t>
      </w:r>
      <w:r w:rsidR="00C3145A">
        <w:rPr>
          <w:rFonts w:ascii="Times New Roman" w:hAnsi="Times New Roman" w:cs="Times New Roman"/>
        </w:rPr>
        <w:t xml:space="preserve"> </w:t>
      </w:r>
      <w:r w:rsidRPr="00947666">
        <w:rPr>
          <w:rFonts w:ascii="Times New Roman" w:hAnsi="Times New Roman" w:cs="Times New Roman"/>
        </w:rPr>
        <w:t xml:space="preserve">designation plats in multiple phases, as indicated in S.O. 17-26689, with the </w:t>
      </w:r>
      <w:r w:rsidR="00A51611" w:rsidRPr="003755B3">
        <w:rPr>
          <w:rFonts w:ascii="Times New Roman" w:hAnsi="Times New Roman" w:cs="Times New Roman"/>
        </w:rPr>
        <w:t xml:space="preserve">plat or plats for each phase or subphase for Phase 1A </w:t>
      </w:r>
      <w:r w:rsidRPr="003755B3">
        <w:rPr>
          <w:rFonts w:ascii="Times New Roman" w:hAnsi="Times New Roman" w:cs="Times New Roman"/>
        </w:rPr>
        <w:t xml:space="preserve">recorded no later than December </w:t>
      </w:r>
      <w:r w:rsidR="00C3145A">
        <w:rPr>
          <w:rFonts w:ascii="Times New Roman" w:hAnsi="Times New Roman" w:cs="Times New Roman"/>
        </w:rPr>
        <w:t xml:space="preserve">31, </w:t>
      </w:r>
      <w:r w:rsidRPr="003755B3">
        <w:rPr>
          <w:rFonts w:ascii="Times New Roman" w:hAnsi="Times New Roman" w:cs="Times New Roman"/>
        </w:rPr>
        <w:t>2028</w:t>
      </w:r>
      <w:r>
        <w:rPr>
          <w:rFonts w:ascii="Times New Roman" w:hAnsi="Times New Roman" w:cs="Times New Roman"/>
        </w:rPr>
        <w:t xml:space="preserve">, the </w:t>
      </w:r>
      <w:r w:rsidR="00A51611" w:rsidRPr="003755B3">
        <w:rPr>
          <w:rFonts w:ascii="Times New Roman" w:hAnsi="Times New Roman" w:cs="Times New Roman"/>
        </w:rPr>
        <w:t xml:space="preserve">plat or plats for each phase or subphase for Phase 1B </w:t>
      </w:r>
      <w:r w:rsidRPr="00947666">
        <w:rPr>
          <w:rFonts w:ascii="Times New Roman" w:hAnsi="Times New Roman" w:cs="Times New Roman"/>
        </w:rPr>
        <w:t xml:space="preserve"> recorded no later than </w:t>
      </w:r>
      <w:r>
        <w:rPr>
          <w:rFonts w:ascii="Times New Roman" w:hAnsi="Times New Roman" w:cs="Times New Roman"/>
        </w:rPr>
        <w:t>December</w:t>
      </w:r>
      <w:r w:rsidRPr="00947666">
        <w:rPr>
          <w:rFonts w:ascii="Times New Roman" w:hAnsi="Times New Roman" w:cs="Times New Roman"/>
        </w:rPr>
        <w:t xml:space="preserve"> 31, 2026, </w:t>
      </w:r>
      <w:r w:rsidR="00C3145A">
        <w:rPr>
          <w:rFonts w:ascii="Times New Roman" w:hAnsi="Times New Roman" w:cs="Times New Roman"/>
        </w:rPr>
        <w:t xml:space="preserve">and </w:t>
      </w:r>
      <w:r w:rsidRPr="00947666">
        <w:rPr>
          <w:rFonts w:ascii="Times New Roman" w:hAnsi="Times New Roman" w:cs="Times New Roman"/>
        </w:rPr>
        <w:t xml:space="preserve">the </w:t>
      </w:r>
      <w:r w:rsidR="00A51611" w:rsidRPr="003755B3">
        <w:rPr>
          <w:rFonts w:ascii="Times New Roman" w:hAnsi="Times New Roman" w:cs="Times New Roman"/>
        </w:rPr>
        <w:t>plat or plats for each phase or subphase</w:t>
      </w:r>
      <w:r w:rsidRPr="00947666">
        <w:rPr>
          <w:rFonts w:ascii="Times New Roman" w:hAnsi="Times New Roman" w:cs="Times New Roman"/>
        </w:rPr>
        <w:t xml:space="preserve"> for Phase</w:t>
      </w:r>
      <w:r w:rsidR="00C3145A">
        <w:rPr>
          <w:rFonts w:ascii="Times New Roman" w:hAnsi="Times New Roman" w:cs="Times New Roman"/>
        </w:rPr>
        <w:t>s</w:t>
      </w:r>
      <w:r w:rsidRPr="00947666">
        <w:rPr>
          <w:rFonts w:ascii="Times New Roman" w:hAnsi="Times New Roman" w:cs="Times New Roman"/>
        </w:rPr>
        <w:t xml:space="preserve"> 2A </w:t>
      </w:r>
      <w:r w:rsidR="00C3145A">
        <w:rPr>
          <w:rFonts w:ascii="Times New Roman" w:hAnsi="Times New Roman" w:cs="Times New Roman"/>
        </w:rPr>
        <w:t xml:space="preserve">and 2B </w:t>
      </w:r>
      <w:r w:rsidRPr="00947666">
        <w:rPr>
          <w:rFonts w:ascii="Times New Roman" w:hAnsi="Times New Roman" w:cs="Times New Roman"/>
        </w:rPr>
        <w:t xml:space="preserve">recorded no later than </w:t>
      </w:r>
      <w:r w:rsidR="00C3145A">
        <w:rPr>
          <w:rFonts w:ascii="Times New Roman" w:hAnsi="Times New Roman" w:cs="Times New Roman"/>
        </w:rPr>
        <w:t xml:space="preserve">December </w:t>
      </w:r>
      <w:r w:rsidRPr="00947666">
        <w:rPr>
          <w:rFonts w:ascii="Times New Roman" w:hAnsi="Times New Roman" w:cs="Times New Roman"/>
        </w:rPr>
        <w:t>31, 20</w:t>
      </w:r>
      <w:r w:rsidR="00C3145A">
        <w:rPr>
          <w:rFonts w:ascii="Times New Roman" w:hAnsi="Times New Roman" w:cs="Times New Roman"/>
        </w:rPr>
        <w:t>34</w:t>
      </w:r>
      <w:r w:rsidRPr="00947666">
        <w:rPr>
          <w:rFonts w:ascii="Times New Roman" w:hAnsi="Times New Roman" w:cs="Times New Roman"/>
        </w:rPr>
        <w:t>.”</w:t>
      </w:r>
      <w:r w:rsidR="00237999">
        <w:rPr>
          <w:rFonts w:ascii="Times New Roman" w:hAnsi="Times New Roman" w:cs="Times New Roman"/>
        </w:rPr>
        <w:t>.</w:t>
      </w:r>
    </w:p>
    <w:p w14:paraId="131C8A88" w14:textId="25E657A1" w:rsidR="00F52EF2" w:rsidRPr="00F52EF2" w:rsidRDefault="0060459F" w:rsidP="00F52EF2">
      <w:pPr>
        <w:spacing w:after="0" w:line="480" w:lineRule="auto"/>
        <w:ind w:firstLine="720"/>
        <w:rPr>
          <w:rFonts w:ascii="Times New Roman" w:hAnsi="Times New Roman" w:cs="Times New Roman"/>
        </w:rPr>
      </w:pPr>
      <w:r w:rsidRPr="00F52EF2">
        <w:rPr>
          <w:rFonts w:ascii="Times New Roman" w:hAnsi="Times New Roman" w:cs="Times New Roman"/>
        </w:rPr>
        <w:t xml:space="preserve">Sec. </w:t>
      </w:r>
      <w:r w:rsidR="00C3145A">
        <w:rPr>
          <w:rFonts w:ascii="Times New Roman" w:hAnsi="Times New Roman" w:cs="Times New Roman"/>
        </w:rPr>
        <w:t>3</w:t>
      </w:r>
      <w:r w:rsidRPr="00F52EF2">
        <w:rPr>
          <w:rFonts w:ascii="Times New Roman" w:hAnsi="Times New Roman" w:cs="Times New Roman"/>
        </w:rPr>
        <w:t>. Fiscal impact statement.</w:t>
      </w:r>
    </w:p>
    <w:p w14:paraId="5FCBBD39" w14:textId="3D30A44D" w:rsidR="00F36A72" w:rsidRDefault="00F36A72" w:rsidP="00F36A72">
      <w:pPr>
        <w:spacing w:after="0" w:line="480" w:lineRule="auto"/>
        <w:ind w:firstLine="720"/>
        <w:rPr>
          <w:rFonts w:ascii="Times New Roman" w:hAnsi="Times New Roman" w:cs="Times New Roman"/>
        </w:rPr>
      </w:pPr>
      <w:r w:rsidRPr="00F36A72">
        <w:rPr>
          <w:rFonts w:ascii="Times New Roman" w:hAnsi="Times New Roman" w:cs="Times New Roman"/>
        </w:rPr>
        <w:t>The Council adopts the fiscal impact statement of the Budget Director as the fiscal impact</w:t>
      </w:r>
      <w:r>
        <w:rPr>
          <w:rFonts w:ascii="Times New Roman" w:hAnsi="Times New Roman" w:cs="Times New Roman"/>
        </w:rPr>
        <w:t xml:space="preserve"> </w:t>
      </w:r>
      <w:r w:rsidRPr="00F36A72">
        <w:rPr>
          <w:rFonts w:ascii="Times New Roman" w:hAnsi="Times New Roman" w:cs="Times New Roman"/>
        </w:rPr>
        <w:t>statement required by section 4a of the General Legislative Procedures Act of 1975, approved</w:t>
      </w:r>
      <w:r>
        <w:rPr>
          <w:rFonts w:ascii="Times New Roman" w:hAnsi="Times New Roman" w:cs="Times New Roman"/>
        </w:rPr>
        <w:t xml:space="preserve"> </w:t>
      </w:r>
      <w:r w:rsidRPr="00F36A72">
        <w:rPr>
          <w:rFonts w:ascii="Times New Roman" w:hAnsi="Times New Roman" w:cs="Times New Roman"/>
        </w:rPr>
        <w:t>October 16, 2006 (120 Stat. 2038; D.C. Official Code § 1-301.47a).</w:t>
      </w:r>
    </w:p>
    <w:p w14:paraId="7DC8D10D" w14:textId="39C82509" w:rsidR="00617C6C" w:rsidRPr="00B67D2F" w:rsidRDefault="0060459F" w:rsidP="00617C6C">
      <w:pPr>
        <w:spacing w:after="0" w:line="480" w:lineRule="auto"/>
        <w:ind w:firstLine="720"/>
        <w:rPr>
          <w:rFonts w:ascii="Times New Roman" w:hAnsi="Times New Roman" w:cs="Times New Roman"/>
        </w:rPr>
      </w:pPr>
      <w:r w:rsidRPr="00F52EF2">
        <w:rPr>
          <w:rFonts w:ascii="Times New Roman" w:hAnsi="Times New Roman" w:cs="Times New Roman"/>
        </w:rPr>
        <w:t xml:space="preserve">Sec. </w:t>
      </w:r>
      <w:r w:rsidR="00F36A72">
        <w:rPr>
          <w:rFonts w:ascii="Times New Roman" w:hAnsi="Times New Roman" w:cs="Times New Roman"/>
        </w:rPr>
        <w:t>4</w:t>
      </w:r>
      <w:r w:rsidRPr="00F52EF2">
        <w:rPr>
          <w:rFonts w:ascii="Times New Roman" w:hAnsi="Times New Roman" w:cs="Times New Roman"/>
        </w:rPr>
        <w:t xml:space="preserve">. Effective date. </w:t>
      </w:r>
    </w:p>
    <w:p w14:paraId="4E24B442" w14:textId="77777777" w:rsidR="00AF2193" w:rsidRPr="00AF2193" w:rsidRDefault="00617C6C" w:rsidP="00AF2193">
      <w:pPr>
        <w:spacing w:after="0" w:line="480" w:lineRule="auto"/>
        <w:rPr>
          <w:rFonts w:ascii="Times New Roman" w:hAnsi="Times New Roman" w:cs="Times New Roman"/>
        </w:rPr>
      </w:pPr>
      <w:r>
        <w:rPr>
          <w:rFonts w:ascii="Times New Roman" w:hAnsi="Times New Roman" w:cs="Times New Roman"/>
        </w:rPr>
        <w:tab/>
      </w:r>
      <w:r w:rsidR="00AF2193" w:rsidRPr="00AF2193">
        <w:rPr>
          <w:rFonts w:ascii="Times New Roman" w:hAnsi="Times New Roman" w:cs="Times New Roman"/>
        </w:rPr>
        <w:t>(a) This act shall take effect following approval by the Mayor (or in the event of veto by the Mayor, action by the Council to override the veto), a 30-day period of congressional review as provided in section 602(c)(1) of the District of Columbia Home Rule Act, approved December 24, 1973 (87 Stat. 813; D.C. Official Code § 1-206.02(c)(1)), and publication in the D.C. Register.</w:t>
      </w:r>
    </w:p>
    <w:p w14:paraId="0455FD69" w14:textId="0ACA2F8D" w:rsidR="00F52EF2" w:rsidRPr="00B67D2F" w:rsidRDefault="00AF2193" w:rsidP="00AF2193">
      <w:pPr>
        <w:spacing w:after="0" w:line="480" w:lineRule="auto"/>
        <w:rPr>
          <w:rFonts w:ascii="Times New Roman" w:hAnsi="Times New Roman" w:cs="Times New Roman"/>
        </w:rPr>
      </w:pPr>
      <w:r>
        <w:rPr>
          <w:rFonts w:ascii="Times New Roman" w:hAnsi="Times New Roman" w:cs="Times New Roman"/>
        </w:rPr>
        <w:tab/>
      </w:r>
      <w:r w:rsidRPr="00AF2193">
        <w:rPr>
          <w:rFonts w:ascii="Times New Roman" w:hAnsi="Times New Roman" w:cs="Times New Roman"/>
        </w:rPr>
        <w:t>(b) This act shall expire after 225 days of its having taken effect.</w:t>
      </w:r>
    </w:p>
    <w:sectPr w:rsidR="00F52EF2" w:rsidRPr="00B67D2F" w:rsidSect="00B67D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C5AC0F" w14:textId="77777777" w:rsidR="002E7870" w:rsidRDefault="002E7870">
      <w:pPr>
        <w:spacing w:after="0" w:line="240" w:lineRule="auto"/>
      </w:pPr>
      <w:r>
        <w:separator/>
      </w:r>
    </w:p>
  </w:endnote>
  <w:endnote w:type="continuationSeparator" w:id="0">
    <w:p w14:paraId="3D3AE367" w14:textId="77777777" w:rsidR="002E7870" w:rsidRDefault="002E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46D791" w14:textId="77777777" w:rsidR="00BB76BE" w:rsidRDefault="00BB7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6D35E1" w14:textId="77777777" w:rsidR="00BB76BE" w:rsidRDefault="00BB7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E2D6D5" w14:textId="77777777" w:rsidR="00BB76BE" w:rsidRDefault="00BB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2388F5" w14:textId="77777777" w:rsidR="002E7870" w:rsidRDefault="002E7870">
      <w:pPr>
        <w:spacing w:after="0" w:line="240" w:lineRule="auto"/>
      </w:pPr>
      <w:r>
        <w:separator/>
      </w:r>
    </w:p>
  </w:footnote>
  <w:footnote w:type="continuationSeparator" w:id="0">
    <w:p w14:paraId="55358FA4" w14:textId="77777777" w:rsidR="002E7870" w:rsidRDefault="002E7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BCB05F" w14:textId="77777777" w:rsidR="00BB76BE" w:rsidRDefault="00BB7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13D9EA" w14:textId="77777777" w:rsidR="00BB76BE" w:rsidRDefault="00BB7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EBD8A6" w14:textId="77777777" w:rsidR="00BB76BE" w:rsidRDefault="00BB7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B2D5171"/>
    <w:multiLevelType w:val="hybridMultilevel"/>
    <w:tmpl w:val="C112731E"/>
    <w:lvl w:ilvl="0" w:tplc="5F2212BE">
      <w:start w:val="1"/>
      <w:numFmt w:val="lowerLetter"/>
      <w:lvlText w:val="(%1)"/>
      <w:lvlJc w:val="left"/>
      <w:pPr>
        <w:ind w:left="1080" w:hanging="360"/>
      </w:pPr>
      <w:rPr>
        <w:rFonts w:hint="default"/>
      </w:rPr>
    </w:lvl>
    <w:lvl w:ilvl="1" w:tplc="6672BF32" w:tentative="1">
      <w:start w:val="1"/>
      <w:numFmt w:val="lowerLetter"/>
      <w:lvlText w:val="%2."/>
      <w:lvlJc w:val="left"/>
      <w:pPr>
        <w:ind w:left="1800" w:hanging="360"/>
      </w:pPr>
    </w:lvl>
    <w:lvl w:ilvl="2" w:tplc="56AED2A8" w:tentative="1">
      <w:start w:val="1"/>
      <w:numFmt w:val="lowerRoman"/>
      <w:lvlText w:val="%3."/>
      <w:lvlJc w:val="right"/>
      <w:pPr>
        <w:ind w:left="2520" w:hanging="180"/>
      </w:pPr>
    </w:lvl>
    <w:lvl w:ilvl="3" w:tplc="34749E5E" w:tentative="1">
      <w:start w:val="1"/>
      <w:numFmt w:val="decimal"/>
      <w:lvlText w:val="%4."/>
      <w:lvlJc w:val="left"/>
      <w:pPr>
        <w:ind w:left="3240" w:hanging="360"/>
      </w:pPr>
    </w:lvl>
    <w:lvl w:ilvl="4" w:tplc="1C24D726" w:tentative="1">
      <w:start w:val="1"/>
      <w:numFmt w:val="lowerLetter"/>
      <w:lvlText w:val="%5."/>
      <w:lvlJc w:val="left"/>
      <w:pPr>
        <w:ind w:left="3960" w:hanging="360"/>
      </w:pPr>
    </w:lvl>
    <w:lvl w:ilvl="5" w:tplc="6B786CD8" w:tentative="1">
      <w:start w:val="1"/>
      <w:numFmt w:val="lowerRoman"/>
      <w:lvlText w:val="%6."/>
      <w:lvlJc w:val="right"/>
      <w:pPr>
        <w:ind w:left="4680" w:hanging="180"/>
      </w:pPr>
    </w:lvl>
    <w:lvl w:ilvl="6" w:tplc="0F64D24C" w:tentative="1">
      <w:start w:val="1"/>
      <w:numFmt w:val="decimal"/>
      <w:lvlText w:val="%7."/>
      <w:lvlJc w:val="left"/>
      <w:pPr>
        <w:ind w:left="5400" w:hanging="360"/>
      </w:pPr>
    </w:lvl>
    <w:lvl w:ilvl="7" w:tplc="3070A7FE" w:tentative="1">
      <w:start w:val="1"/>
      <w:numFmt w:val="lowerLetter"/>
      <w:lvlText w:val="%8."/>
      <w:lvlJc w:val="left"/>
      <w:pPr>
        <w:ind w:left="6120" w:hanging="360"/>
      </w:pPr>
    </w:lvl>
    <w:lvl w:ilvl="8" w:tplc="4D82E7E4" w:tentative="1">
      <w:start w:val="1"/>
      <w:numFmt w:val="lowerRoman"/>
      <w:lvlText w:val="%9."/>
      <w:lvlJc w:val="right"/>
      <w:pPr>
        <w:ind w:left="6840" w:hanging="180"/>
      </w:pPr>
    </w:lvl>
  </w:abstractNum>
  <w:num w:numId="1" w16cid:durableId="71971724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removePersonalInformation/>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2F"/>
    <w:rsid w:val="00091766"/>
    <w:rsid w:val="00100018"/>
    <w:rsid w:val="00121D43"/>
    <w:rsid w:val="00237999"/>
    <w:rsid w:val="002E7870"/>
    <w:rsid w:val="0031222F"/>
    <w:rsid w:val="003755B3"/>
    <w:rsid w:val="004428CA"/>
    <w:rsid w:val="00452D39"/>
    <w:rsid w:val="004D765C"/>
    <w:rsid w:val="0052475C"/>
    <w:rsid w:val="00586C3C"/>
    <w:rsid w:val="005E4B20"/>
    <w:rsid w:val="0060459F"/>
    <w:rsid w:val="00617C6C"/>
    <w:rsid w:val="00686E14"/>
    <w:rsid w:val="00795A6F"/>
    <w:rsid w:val="007B0B10"/>
    <w:rsid w:val="007E6054"/>
    <w:rsid w:val="00801F81"/>
    <w:rsid w:val="008A37ED"/>
    <w:rsid w:val="008A409D"/>
    <w:rsid w:val="008E6AB5"/>
    <w:rsid w:val="00947666"/>
    <w:rsid w:val="00975CC4"/>
    <w:rsid w:val="009A46DE"/>
    <w:rsid w:val="009B01CB"/>
    <w:rsid w:val="009D7188"/>
    <w:rsid w:val="009F167A"/>
    <w:rsid w:val="00A51611"/>
    <w:rsid w:val="00AF2193"/>
    <w:rsid w:val="00B67D2F"/>
    <w:rsid w:val="00B96EC2"/>
    <w:rsid w:val="00BB76BE"/>
    <w:rsid w:val="00C3145A"/>
    <w:rsid w:val="00CD684E"/>
    <w:rsid w:val="00D247DD"/>
    <w:rsid w:val="00D63822"/>
    <w:rsid w:val="00E10818"/>
    <w:rsid w:val="00EC02E6"/>
    <w:rsid w:val="00EE6E11"/>
    <w:rsid w:val="00F36A72"/>
    <w:rsid w:val="00F44380"/>
    <w:rsid w:val="00F52EF2"/>
    <w:rsid w:val="00F552D4"/>
    <w:rsid w:val="00F84DF9"/>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E45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D2F"/>
    <w:rPr>
      <w:rFonts w:eastAsiaTheme="majorEastAsia" w:cstheme="majorBidi"/>
      <w:color w:val="272727" w:themeColor="text1" w:themeTint="D8"/>
    </w:rPr>
  </w:style>
  <w:style w:type="paragraph" w:styleId="Title">
    <w:name w:val="Title"/>
    <w:basedOn w:val="Normal"/>
    <w:next w:val="Normal"/>
    <w:link w:val="TitleChar"/>
    <w:uiPriority w:val="10"/>
    <w:qFormat/>
    <w:rsid w:val="00B6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D2F"/>
    <w:pPr>
      <w:spacing w:before="160"/>
      <w:jc w:val="center"/>
    </w:pPr>
    <w:rPr>
      <w:i/>
      <w:iCs/>
      <w:color w:val="404040" w:themeColor="text1" w:themeTint="BF"/>
    </w:rPr>
  </w:style>
  <w:style w:type="character" w:customStyle="1" w:styleId="QuoteChar">
    <w:name w:val="Quote Char"/>
    <w:basedOn w:val="DefaultParagraphFont"/>
    <w:link w:val="Quote"/>
    <w:uiPriority w:val="29"/>
    <w:rsid w:val="00B67D2F"/>
    <w:rPr>
      <w:i/>
      <w:iCs/>
      <w:color w:val="404040" w:themeColor="text1" w:themeTint="BF"/>
    </w:rPr>
  </w:style>
  <w:style w:type="paragraph" w:styleId="ListParagraph">
    <w:name w:val="List Paragraph"/>
    <w:basedOn w:val="Normal"/>
    <w:uiPriority w:val="34"/>
    <w:qFormat/>
    <w:rsid w:val="00B67D2F"/>
    <w:pPr>
      <w:ind w:left="720"/>
      <w:contextualSpacing/>
    </w:pPr>
  </w:style>
  <w:style w:type="character" w:styleId="IntenseEmphasis">
    <w:name w:val="Intense Emphasis"/>
    <w:basedOn w:val="DefaultParagraphFont"/>
    <w:uiPriority w:val="21"/>
    <w:qFormat/>
    <w:rsid w:val="00B67D2F"/>
    <w:rPr>
      <w:i/>
      <w:iCs/>
      <w:color w:val="0F4761" w:themeColor="accent1" w:themeShade="BF"/>
    </w:rPr>
  </w:style>
  <w:style w:type="paragraph" w:styleId="IntenseQuote">
    <w:name w:val="Intense Quote"/>
    <w:basedOn w:val="Normal"/>
    <w:next w:val="Normal"/>
    <w:link w:val="IntenseQuoteChar"/>
    <w:uiPriority w:val="30"/>
    <w:qFormat/>
    <w:rsid w:val="00B67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D2F"/>
    <w:rPr>
      <w:i/>
      <w:iCs/>
      <w:color w:val="0F4761" w:themeColor="accent1" w:themeShade="BF"/>
    </w:rPr>
  </w:style>
  <w:style w:type="character" w:styleId="IntenseReference">
    <w:name w:val="Intense Reference"/>
    <w:basedOn w:val="DefaultParagraphFont"/>
    <w:uiPriority w:val="32"/>
    <w:qFormat/>
    <w:rsid w:val="00B67D2F"/>
    <w:rPr>
      <w:b/>
      <w:bCs/>
      <w:smallCaps/>
      <w:color w:val="0F4761" w:themeColor="accent1" w:themeShade="BF"/>
      <w:spacing w:val="5"/>
    </w:rPr>
  </w:style>
  <w:style w:type="character" w:styleId="LineNumber">
    <w:name w:val="line number"/>
    <w:basedOn w:val="DefaultParagraphFont"/>
    <w:uiPriority w:val="99"/>
    <w:unhideWhenUsed/>
    <w:rsid w:val="00D63822"/>
    <w:rPr>
      <w:rFonts w:ascii="Times New Roman" w:hAnsi="Times New Roman"/>
      <w:sz w:val="24"/>
    </w:rPr>
  </w:style>
  <w:style w:type="paragraph" w:styleId="Revision">
    <w:name w:val="Revision"/>
    <w:hidden/>
    <w:uiPriority w:val="99"/>
    <w:semiHidden/>
    <w:rsid w:val="00A51611"/>
    <w:pPr>
      <w:spacing w:after="0" w:line="240" w:lineRule="auto"/>
    </w:pPr>
  </w:style>
  <w:style w:type="paragraph" w:styleId="Header">
    <w:name w:val="header"/>
    <w:basedOn w:val="Normal"/>
    <w:link w:val="HeaderChar"/>
    <w:uiPriority w:val="99"/>
    <w:unhideWhenUsed/>
    <w:rsid w:val="00BB7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BE"/>
  </w:style>
  <w:style w:type="paragraph" w:styleId="Footer">
    <w:name w:val="footer"/>
    <w:basedOn w:val="Normal"/>
    <w:link w:val="FooterChar"/>
    <w:uiPriority w:val="99"/>
    <w:unhideWhenUsed/>
    <w:rsid w:val="00BB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E9F5C-ABE1-4A0C-A0A8-63144ADC0889}">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2.xml><?xml version="1.0" encoding="utf-8"?>
<ds:datastoreItem xmlns:ds="http://schemas.openxmlformats.org/officeDocument/2006/customXml" ds:itemID="{F4B615A7-C29C-4CD1-A00E-878FE59D2D66}">
  <ds:schemaRefs>
    <ds:schemaRef ds:uri="http://schemas.microsoft.com/sharepoint/v3/contenttype/forms"/>
  </ds:schemaRefs>
</ds:datastoreItem>
</file>

<file path=customXml/itemProps3.xml><?xml version="1.0" encoding="utf-8"?>
<ds:datastoreItem xmlns:ds="http://schemas.openxmlformats.org/officeDocument/2006/customXml" ds:itemID="{A5E9C20A-EB41-49EC-94D9-57908E53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2026-07-07T19:51:00Z</dcterms:created>
  <dcterms:modified xsi:type="dcterms:W3CDTF">2026-07-07T19:51:00Z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