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23026" w14:textId="1E0BC276" w:rsidR="00067D57" w:rsidRPr="002018D9" w:rsidRDefault="002018D9" w:rsidP="002018D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018D9">
        <w:rPr>
          <w:rFonts w:ascii="Times New Roman" w:hAnsi="Times New Roman" w:cs="Times New Roman"/>
          <w:sz w:val="24"/>
          <w:szCs w:val="24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1D4A0FD4" w14:textId="456152B3" w:rsidR="002018D9" w:rsidRDefault="002018D9" w:rsidP="002018D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Chairman Phil Mendelson</w:t>
      </w:r>
    </w:p>
    <w:p w14:paraId="0D0346CC" w14:textId="77777777" w:rsidR="002018D9" w:rsidRDefault="002018D9" w:rsidP="002018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753A0E" w14:textId="77777777" w:rsidR="002018D9" w:rsidRDefault="002018D9" w:rsidP="002018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C411EF" w14:textId="77777777" w:rsidR="002018D9" w:rsidRDefault="002018D9" w:rsidP="002018D9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FBB8ED5" w14:textId="41D4F7DA" w:rsidR="002018D9" w:rsidRDefault="002018D9" w:rsidP="002018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BILL</w:t>
      </w:r>
    </w:p>
    <w:p w14:paraId="59CEE459" w14:textId="77777777" w:rsidR="002018D9" w:rsidRDefault="002018D9" w:rsidP="002018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E284769" w14:textId="02F68DDB" w:rsidR="002018D9" w:rsidRPr="002018D9" w:rsidRDefault="002018D9" w:rsidP="002018D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6BFD222E" w14:textId="77777777" w:rsidR="002018D9" w:rsidRDefault="002018D9" w:rsidP="002018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3534C035" w14:textId="4AD145D7" w:rsidR="002018D9" w:rsidRDefault="002018D9" w:rsidP="002018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THE COUNCIL OF THE DISTRICT OF COLUMBIA</w:t>
      </w:r>
    </w:p>
    <w:p w14:paraId="1F91A2CF" w14:textId="77777777" w:rsidR="002018D9" w:rsidRDefault="002018D9" w:rsidP="002018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1992E16" w14:textId="3BF3B271" w:rsidR="002018D9" w:rsidRPr="002018D9" w:rsidRDefault="002018D9" w:rsidP="002018D9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  <w:r w:rsidRPr="002018D9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0DB7CE13" w14:textId="77777777" w:rsidR="002018D9" w:rsidRDefault="002018D9" w:rsidP="002018D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1747B1" w14:textId="2C84745D" w:rsidR="00996573" w:rsidRDefault="002018D9" w:rsidP="00996573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 amend, on an emergency basis, </w:t>
      </w:r>
      <w:r w:rsidRPr="002018D9">
        <w:rPr>
          <w:rFonts w:ascii="Times New Roman" w:hAnsi="Times New Roman" w:cs="Times New Roman"/>
          <w:sz w:val="24"/>
          <w:szCs w:val="24"/>
        </w:rPr>
        <w:t>Chapter 10 of Title 47 of the District of Columbia Official</w:t>
      </w:r>
      <w:r w:rsidR="00996573">
        <w:rPr>
          <w:rFonts w:ascii="Times New Roman" w:hAnsi="Times New Roman" w:cs="Times New Roman"/>
          <w:sz w:val="24"/>
          <w:szCs w:val="24"/>
        </w:rPr>
        <w:t xml:space="preserve"> </w:t>
      </w:r>
      <w:r w:rsidRPr="002018D9">
        <w:rPr>
          <w:rFonts w:ascii="Times New Roman" w:hAnsi="Times New Roman" w:cs="Times New Roman"/>
          <w:sz w:val="24"/>
          <w:szCs w:val="24"/>
        </w:rPr>
        <w:t>Code to provide a property tax exemption for the property situated on Lot 0005, Square</w:t>
      </w:r>
      <w:r w:rsidR="00996573">
        <w:rPr>
          <w:rFonts w:ascii="Times New Roman" w:hAnsi="Times New Roman" w:cs="Times New Roman"/>
          <w:sz w:val="24"/>
          <w:szCs w:val="24"/>
        </w:rPr>
        <w:t xml:space="preserve"> </w:t>
      </w:r>
      <w:r w:rsidRPr="002018D9">
        <w:rPr>
          <w:rFonts w:ascii="Times New Roman" w:hAnsi="Times New Roman" w:cs="Times New Roman"/>
          <w:sz w:val="24"/>
          <w:szCs w:val="24"/>
        </w:rPr>
        <w:t>3766 at 219 Riggs Road, NE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70381AC" w14:textId="77777777" w:rsidR="00996573" w:rsidRDefault="00996573" w:rsidP="0099657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1B3D256" w14:textId="7C7D627A" w:rsidR="002018D9" w:rsidRPr="002018D9" w:rsidRDefault="00996573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>
        <w:rPr>
          <w:rFonts w:ascii="Times New Roman" w:hAnsi="Times New Roman" w:cs="Times New Roman"/>
          <w:sz w:val="24"/>
          <w:szCs w:val="24"/>
        </w:rPr>
        <w:t>BE IT ENACTED BY THE COUNCIL OF THE DISTRICT OF COLUMBIA, That this act may be cited as the “</w:t>
      </w:r>
      <w:r w:rsidR="002018D9" w:rsidRPr="002018D9">
        <w:rPr>
          <w:rFonts w:ascii="Times New Roman" w:hAnsi="Times New Roman" w:cs="Times New Roman"/>
          <w:sz w:val="24"/>
          <w:szCs w:val="24"/>
        </w:rPr>
        <w:t>Food &amp; Friends Property Tax Exemption Emergency Amendment Act</w:t>
      </w:r>
    </w:p>
    <w:p w14:paraId="3DFC20F0" w14:textId="662170A2" w:rsidR="002018D9" w:rsidRDefault="002018D9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of 202</w:t>
      </w:r>
      <w:r w:rsidR="0067112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”.</w:t>
      </w:r>
    </w:p>
    <w:p w14:paraId="65F717F9" w14:textId="46868E3A" w:rsidR="002018D9" w:rsidRPr="002018D9" w:rsidRDefault="00996573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>
        <w:rPr>
          <w:rFonts w:ascii="Times New Roman" w:hAnsi="Times New Roman" w:cs="Times New Roman"/>
          <w:sz w:val="24"/>
          <w:szCs w:val="24"/>
        </w:rPr>
        <w:t xml:space="preserve">Sec. 2. </w:t>
      </w:r>
      <w:r w:rsidR="002018D9" w:rsidRPr="002018D9">
        <w:rPr>
          <w:rFonts w:ascii="Times New Roman" w:hAnsi="Times New Roman" w:cs="Times New Roman"/>
          <w:sz w:val="24"/>
          <w:szCs w:val="24"/>
        </w:rPr>
        <w:t>Chapter 10 of Title 47 of the District of Columbia Official Code is amended as</w:t>
      </w:r>
    </w:p>
    <w:p w14:paraId="535FA4D7" w14:textId="77777777" w:rsidR="002018D9" w:rsidRPr="002018D9" w:rsidRDefault="002018D9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follows:</w:t>
      </w:r>
    </w:p>
    <w:p w14:paraId="1743AFD6" w14:textId="6BA413E6" w:rsidR="002018D9" w:rsidRPr="002018D9" w:rsidRDefault="00996573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 w:rsidRPr="002018D9">
        <w:rPr>
          <w:rFonts w:ascii="Times New Roman" w:hAnsi="Times New Roman" w:cs="Times New Roman"/>
          <w:sz w:val="24"/>
          <w:szCs w:val="24"/>
        </w:rPr>
        <w:t>(a) The table of contents is amended by adding a new section designation to read as</w:t>
      </w:r>
    </w:p>
    <w:p w14:paraId="1ABD7584" w14:textId="77777777" w:rsidR="002018D9" w:rsidRPr="002018D9" w:rsidRDefault="002018D9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follows:</w:t>
      </w:r>
    </w:p>
    <w:p w14:paraId="71521B72" w14:textId="42885BFF" w:rsidR="002018D9" w:rsidRPr="002018D9" w:rsidRDefault="00996573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 w:rsidRPr="002018D9">
        <w:rPr>
          <w:rFonts w:ascii="Times New Roman" w:hAnsi="Times New Roman" w:cs="Times New Roman"/>
          <w:sz w:val="24"/>
          <w:szCs w:val="24"/>
        </w:rPr>
        <w:t>“47-1099.15. Food &amp; Friends, Inc.; Lot 0005, Square 3766.”.</w:t>
      </w:r>
    </w:p>
    <w:p w14:paraId="75F3E417" w14:textId="34E12273" w:rsidR="002018D9" w:rsidRPr="002018D9" w:rsidRDefault="00996573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 w:rsidRPr="002018D9">
        <w:rPr>
          <w:rFonts w:ascii="Times New Roman" w:hAnsi="Times New Roman" w:cs="Times New Roman"/>
          <w:sz w:val="24"/>
          <w:szCs w:val="24"/>
        </w:rPr>
        <w:t>(b) A new section 47-1099.15 is added to read as follows:</w:t>
      </w:r>
    </w:p>
    <w:p w14:paraId="288233FA" w14:textId="4B2D06AF" w:rsidR="002018D9" w:rsidRPr="002018D9" w:rsidRDefault="00996573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 w:rsidRPr="002018D9">
        <w:rPr>
          <w:rFonts w:ascii="Times New Roman" w:hAnsi="Times New Roman" w:cs="Times New Roman"/>
          <w:sz w:val="24"/>
          <w:szCs w:val="24"/>
        </w:rPr>
        <w:t>“§ 47-1099.15. Food &amp; Friends, Inc.; Lot 0005, Square 3766.</w:t>
      </w:r>
    </w:p>
    <w:p w14:paraId="2610CDC5" w14:textId="310EBA35" w:rsidR="002018D9" w:rsidRPr="002018D9" w:rsidRDefault="00996573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 w:rsidRPr="002018D9">
        <w:rPr>
          <w:rFonts w:ascii="Times New Roman" w:hAnsi="Times New Roman" w:cs="Times New Roman"/>
          <w:sz w:val="24"/>
          <w:szCs w:val="24"/>
        </w:rPr>
        <w:t>“(a) The real property, and any improvements on the property, located at 219 Riggs</w:t>
      </w:r>
    </w:p>
    <w:p w14:paraId="6DB2D123" w14:textId="77777777" w:rsidR="002018D9" w:rsidRPr="002018D9" w:rsidRDefault="002018D9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Road, NE, known for tax and assessment purposes as Lot 0005, Square 3766 (“Property”), shall</w:t>
      </w:r>
    </w:p>
    <w:p w14:paraId="000E0C00" w14:textId="77777777" w:rsidR="002018D9" w:rsidRPr="002018D9" w:rsidRDefault="002018D9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be exempt from the tax imposed by Chapter 8 of this title; provided, that the Property is owned</w:t>
      </w:r>
    </w:p>
    <w:p w14:paraId="35EF1F36" w14:textId="77777777" w:rsidR="002018D9" w:rsidRPr="002018D9" w:rsidRDefault="002018D9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by Food &amp; Friends, Inc.; and provided further, that Food &amp; Friends, Inc., or any lessee of the</w:t>
      </w:r>
    </w:p>
    <w:p w14:paraId="318D31D6" w14:textId="77777777" w:rsidR="002018D9" w:rsidRPr="002018D9" w:rsidRDefault="002018D9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lastRenderedPageBreak/>
        <w:t>Property, continues to use the Property to provide charitable food distribution or related services.</w:t>
      </w:r>
    </w:p>
    <w:p w14:paraId="10BDB058" w14:textId="6DCB60CB" w:rsidR="002018D9" w:rsidRPr="002018D9" w:rsidRDefault="00996573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 w:rsidRPr="002018D9">
        <w:rPr>
          <w:rFonts w:ascii="Times New Roman" w:hAnsi="Times New Roman" w:cs="Times New Roman"/>
          <w:sz w:val="24"/>
          <w:szCs w:val="24"/>
        </w:rPr>
        <w:t>“(b) This exemption, based on the square footage of the site, shall apply to 97% of the</w:t>
      </w:r>
    </w:p>
    <w:p w14:paraId="5822CC07" w14:textId="77777777" w:rsidR="002018D9" w:rsidRPr="002018D9" w:rsidRDefault="002018D9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land, leaving 3% of the land in a taxable status.</w:t>
      </w:r>
    </w:p>
    <w:p w14:paraId="49F9FAE4" w14:textId="69546AD4" w:rsidR="002018D9" w:rsidRPr="002018D9" w:rsidRDefault="00996573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 w:rsidRPr="002018D9">
        <w:rPr>
          <w:rFonts w:ascii="Times New Roman" w:hAnsi="Times New Roman" w:cs="Times New Roman"/>
          <w:sz w:val="24"/>
          <w:szCs w:val="24"/>
        </w:rPr>
        <w:t>“(c) The tax exemption provided pursuant to this section shall be in addition to and not in</w:t>
      </w:r>
    </w:p>
    <w:p w14:paraId="161AC835" w14:textId="77777777" w:rsidR="002018D9" w:rsidRPr="002018D9" w:rsidRDefault="002018D9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lieu of any other tax relief or assistance from any other source applicable to Food &amp; Friends,</w:t>
      </w:r>
    </w:p>
    <w:p w14:paraId="3026378C" w14:textId="1C7F68C1" w:rsidR="002018D9" w:rsidRDefault="002018D9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Inc.”.</w:t>
      </w:r>
    </w:p>
    <w:p w14:paraId="61B9D45A" w14:textId="2FD1790E" w:rsidR="002018D9" w:rsidRDefault="00996573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>
        <w:rPr>
          <w:rFonts w:ascii="Times New Roman" w:hAnsi="Times New Roman" w:cs="Times New Roman"/>
          <w:sz w:val="24"/>
          <w:szCs w:val="24"/>
        </w:rPr>
        <w:t>Sec. 3. Applicability.</w:t>
      </w:r>
    </w:p>
    <w:p w14:paraId="50903C81" w14:textId="5442CC1E" w:rsidR="002018D9" w:rsidRDefault="00996573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>
        <w:rPr>
          <w:rFonts w:ascii="Times New Roman" w:hAnsi="Times New Roman" w:cs="Times New Roman"/>
          <w:sz w:val="24"/>
          <w:szCs w:val="24"/>
        </w:rPr>
        <w:t>This act shall apply as of October 1, 2025.</w:t>
      </w:r>
    </w:p>
    <w:p w14:paraId="351B22FA" w14:textId="07D94F81" w:rsidR="002018D9" w:rsidRDefault="00996573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>
        <w:rPr>
          <w:rFonts w:ascii="Times New Roman" w:hAnsi="Times New Roman" w:cs="Times New Roman"/>
          <w:sz w:val="24"/>
          <w:szCs w:val="24"/>
        </w:rPr>
        <w:t>Sec. 4. Fiscal impact statement.</w:t>
      </w:r>
    </w:p>
    <w:p w14:paraId="516D80A2" w14:textId="4FCD75D4" w:rsidR="002018D9" w:rsidRPr="002018D9" w:rsidRDefault="00996573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 w:rsidRPr="002018D9">
        <w:rPr>
          <w:rFonts w:ascii="Times New Roman" w:hAnsi="Times New Roman" w:cs="Times New Roman"/>
          <w:sz w:val="24"/>
          <w:szCs w:val="24"/>
        </w:rPr>
        <w:t>The Council adopts the fiscal impact statement of the Budget Director as the fiscal impact</w:t>
      </w:r>
    </w:p>
    <w:p w14:paraId="70ECB751" w14:textId="77777777" w:rsidR="002018D9" w:rsidRPr="002018D9" w:rsidRDefault="002018D9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statement required by section 4a of the General Legislative Procedures Act of 1975, approved</w:t>
      </w:r>
    </w:p>
    <w:p w14:paraId="65AA738E" w14:textId="444190EB" w:rsidR="002018D9" w:rsidRDefault="002018D9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October 16, 2006 (120 Stat. 2038; D.C. Official Code § 1-301.47a).</w:t>
      </w:r>
    </w:p>
    <w:p w14:paraId="249142B0" w14:textId="0DD67EAF" w:rsidR="002018D9" w:rsidRDefault="00996573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>
        <w:rPr>
          <w:rFonts w:ascii="Times New Roman" w:hAnsi="Times New Roman" w:cs="Times New Roman"/>
          <w:sz w:val="24"/>
          <w:szCs w:val="24"/>
        </w:rPr>
        <w:t>Sec. 5. Effective date.</w:t>
      </w:r>
    </w:p>
    <w:p w14:paraId="4E11B7A5" w14:textId="493C32A0" w:rsidR="002018D9" w:rsidRPr="002018D9" w:rsidRDefault="00996573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018D9" w:rsidRPr="002018D9">
        <w:rPr>
          <w:rFonts w:ascii="Times New Roman" w:hAnsi="Times New Roman" w:cs="Times New Roman"/>
          <w:sz w:val="24"/>
          <w:szCs w:val="24"/>
        </w:rPr>
        <w:t>This act shall take effect following approval by the Mayor (or in the event of veto by the</w:t>
      </w:r>
    </w:p>
    <w:p w14:paraId="18BF0E7C" w14:textId="77777777" w:rsidR="002018D9" w:rsidRPr="002018D9" w:rsidRDefault="002018D9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Mayor, action by the Council to override the veto), and shall remain in effect for no longer than</w:t>
      </w:r>
    </w:p>
    <w:p w14:paraId="749B60D8" w14:textId="77777777" w:rsidR="002018D9" w:rsidRPr="002018D9" w:rsidRDefault="002018D9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90 days, as provided for emergency acts of the Council of the District of Columbia in section</w:t>
      </w:r>
    </w:p>
    <w:p w14:paraId="07DF2859" w14:textId="77777777" w:rsidR="002018D9" w:rsidRPr="002018D9" w:rsidRDefault="002018D9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412(a) of the District of Columbia Home Rule Act, approved December 24, 1973 (87 Stat. 813;</w:t>
      </w:r>
    </w:p>
    <w:p w14:paraId="06E87AEE" w14:textId="171B84C6" w:rsidR="002018D9" w:rsidRPr="002018D9" w:rsidRDefault="002018D9" w:rsidP="0099657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2018D9">
        <w:rPr>
          <w:rFonts w:ascii="Times New Roman" w:hAnsi="Times New Roman" w:cs="Times New Roman"/>
          <w:sz w:val="24"/>
          <w:szCs w:val="24"/>
        </w:rPr>
        <w:t>D.C. Official Code § 1-204.12(a)).</w:t>
      </w:r>
    </w:p>
    <w:sectPr w:rsidR="002018D9" w:rsidRPr="002018D9" w:rsidSect="002018D9">
      <w:footerReference w:type="default" r:id="rId9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94287" w14:textId="77777777" w:rsidR="00EB215B" w:rsidRDefault="00EB215B" w:rsidP="00996573">
      <w:pPr>
        <w:spacing w:after="0" w:line="240" w:lineRule="auto"/>
      </w:pPr>
      <w:r>
        <w:separator/>
      </w:r>
    </w:p>
  </w:endnote>
  <w:endnote w:type="continuationSeparator" w:id="0">
    <w:p w14:paraId="6E8856C9" w14:textId="77777777" w:rsidR="00EB215B" w:rsidRDefault="00EB215B" w:rsidP="009965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6155042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9A3D1EA" w14:textId="6BF81D96" w:rsidR="00996573" w:rsidRPr="00996573" w:rsidRDefault="0099657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9657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9657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9657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996573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9657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5F693B4" w14:textId="77777777" w:rsidR="00996573" w:rsidRDefault="009965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827DD0" w14:textId="77777777" w:rsidR="00EB215B" w:rsidRDefault="00EB215B" w:rsidP="00996573">
      <w:pPr>
        <w:spacing w:after="0" w:line="240" w:lineRule="auto"/>
      </w:pPr>
      <w:r>
        <w:separator/>
      </w:r>
    </w:p>
  </w:footnote>
  <w:footnote w:type="continuationSeparator" w:id="0">
    <w:p w14:paraId="2DDA087A" w14:textId="77777777" w:rsidR="00EB215B" w:rsidRDefault="00EB215B" w:rsidP="009965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YzMjUyNDYyN7AwNTRS0lEKTi0uzszPAykwrgUAwejbgiwAAAA="/>
  </w:docVars>
  <w:rsids>
    <w:rsidRoot w:val="002018D9"/>
    <w:rsid w:val="00067D57"/>
    <w:rsid w:val="00086BCC"/>
    <w:rsid w:val="002018D9"/>
    <w:rsid w:val="00360E7B"/>
    <w:rsid w:val="00493B00"/>
    <w:rsid w:val="00520B1A"/>
    <w:rsid w:val="005B3A6E"/>
    <w:rsid w:val="0067112E"/>
    <w:rsid w:val="00733822"/>
    <w:rsid w:val="00962FAF"/>
    <w:rsid w:val="00996573"/>
    <w:rsid w:val="009B2B6F"/>
    <w:rsid w:val="00B023EC"/>
    <w:rsid w:val="00C1775E"/>
    <w:rsid w:val="00EB2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2347C"/>
  <w15:chartTrackingRefBased/>
  <w15:docId w15:val="{BE4314B1-5B4C-4A11-9546-66470119C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 w:qFormat="1"/>
    <w:lsdException w:name="page number" w:semiHidden="1" w:unhideWhenUsed="1"/>
    <w:lsdException w:name="endnote reference" w:semiHidden="1" w:unhideWhenUsed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1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1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18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8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8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8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8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8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8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autoRedefine/>
    <w:uiPriority w:val="99"/>
    <w:semiHidden/>
    <w:unhideWhenUsed/>
    <w:qFormat/>
    <w:rsid w:val="00520B1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20B1A"/>
    <w:rPr>
      <w:rFonts w:ascii="Times New Roman" w:hAnsi="Times New Roman"/>
      <w:sz w:val="20"/>
      <w:szCs w:val="20"/>
    </w:rPr>
  </w:style>
  <w:style w:type="character" w:styleId="LineNumber">
    <w:name w:val="line number"/>
    <w:basedOn w:val="DefaultParagraphFont"/>
    <w:uiPriority w:val="99"/>
    <w:unhideWhenUsed/>
    <w:qFormat/>
    <w:rsid w:val="00962FA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2018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8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18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8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8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8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8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8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8D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18D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1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8D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18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1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8D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18D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18D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8D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18D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6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6573"/>
  </w:style>
  <w:style w:type="paragraph" w:styleId="Footer">
    <w:name w:val="footer"/>
    <w:basedOn w:val="Normal"/>
    <w:link w:val="FooterChar"/>
    <w:uiPriority w:val="99"/>
    <w:unhideWhenUsed/>
    <w:rsid w:val="009965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65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d1287d-e438-4ab8-87df-58b1ff54c1cf">
      <Terms xmlns="http://schemas.microsoft.com/office/infopath/2007/PartnerControls"/>
    </lcf76f155ced4ddcb4097134ff3c332f>
    <TaxCatchAll xmlns="7abd0f8f-837a-4660-8708-de7759ce4e2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B5D6633AC45E4A99C2E93A39478830" ma:contentTypeVersion="15" ma:contentTypeDescription="Create a new document." ma:contentTypeScope="" ma:versionID="1db4b10c7d541f04bb6ade33dfa95f33">
  <xsd:schema xmlns:xsd="http://www.w3.org/2001/XMLSchema" xmlns:xs="http://www.w3.org/2001/XMLSchema" xmlns:p="http://schemas.microsoft.com/office/2006/metadata/properties" xmlns:ns2="10d1287d-e438-4ab8-87df-58b1ff54c1cf" xmlns:ns3="7abd0f8f-837a-4660-8708-de7759ce4e29" targetNamespace="http://schemas.microsoft.com/office/2006/metadata/properties" ma:root="true" ma:fieldsID="6ee71cb151bbe2439e7058425b0fba94" ns2:_="" ns3:_="">
    <xsd:import namespace="10d1287d-e438-4ab8-87df-58b1ff54c1cf"/>
    <xsd:import namespace="7abd0f8f-837a-4660-8708-de7759ce4e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d1287d-e438-4ab8-87df-58b1ff54c1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8164a697-7481-4bb8-b5e9-0985f5a96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d0f8f-837a-4660-8708-de7759ce4e2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235b1e3e-7e15-4ac6-9a4d-b13f8c433320}" ma:internalName="TaxCatchAll" ma:showField="CatchAllData" ma:web="7abd0f8f-837a-4660-8708-de7759ce4e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B3089F-7809-4127-AC2E-FADC0C3A8F6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E182A1-3FBE-4914-B496-78F43EFE5962}">
  <ds:schemaRefs>
    <ds:schemaRef ds:uri="http://schemas.microsoft.com/office/2006/metadata/properties"/>
    <ds:schemaRef ds:uri="http://schemas.microsoft.com/office/infopath/2007/PartnerControls"/>
    <ds:schemaRef ds:uri="10d1287d-e438-4ab8-87df-58b1ff54c1cf"/>
    <ds:schemaRef ds:uri="7abd0f8f-837a-4660-8708-de7759ce4e29"/>
  </ds:schemaRefs>
</ds:datastoreItem>
</file>

<file path=customXml/itemProps3.xml><?xml version="1.0" encoding="utf-8"?>
<ds:datastoreItem xmlns:ds="http://schemas.openxmlformats.org/officeDocument/2006/customXml" ds:itemID="{E84ADD8F-E9BB-4407-8976-9D9A4AFEF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d1287d-e438-4ab8-87df-58b1ff54c1cf"/>
    <ds:schemaRef ds:uri="7abd0f8f-837a-4660-8708-de7759ce4e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368</Words>
  <Characters>2101</Characters>
  <Application>Microsoft Office Word</Application>
  <DocSecurity>0</DocSecurity>
  <Lines>17</Lines>
  <Paragraphs>4</Paragraphs>
  <ScaleCrop>false</ScaleCrop>
  <Company>Council of the District of Columbia</Company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Stum, Blaine (Council)</dc:creator>
  <cp:keywords/>
  <dc:description/>
  <cp:lastModifiedBy>Stum, Blaine (Council)</cp:lastModifiedBy>
  <cp:revision>3</cp:revision>
  <dcterms:created xsi:type="dcterms:W3CDTF">2026-09-11T18:33:00Z</dcterms:created>
  <dcterms:modified xsi:type="dcterms:W3CDTF">2026-09-11T18:45:00Z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0x010100EBB5D6633AC45E4A99C2E93A39478830</vt:lpwstr>
  </property>
  <property fmtid="{D5CDD505-2E9C-101B-9397-08002B2CF9AE}" pid="3" name="MediaServiceImageTags">
    <vt:lpwstr/>
  </property>
</Properties>
</file>